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3459" w14:textId="77777777" w:rsidR="001A6660" w:rsidRPr="001A6660" w:rsidRDefault="001A6660" w:rsidP="001A6660">
      <w:pPr>
        <w:jc w:val="center"/>
        <w:rPr>
          <w:rFonts w:ascii="Times New Roman" w:hAnsi="Times New Roman"/>
          <w:b/>
          <w:bCs/>
          <w:color w:val="EE0000"/>
          <w:sz w:val="32"/>
          <w:szCs w:val="32"/>
        </w:rPr>
      </w:pPr>
      <w:r w:rsidRPr="001A6660">
        <w:rPr>
          <w:rFonts w:ascii="Times New Roman" w:hAnsi="Times New Roman"/>
          <w:b/>
          <w:bCs/>
          <w:color w:val="EE0000"/>
          <w:sz w:val="32"/>
          <w:szCs w:val="32"/>
        </w:rPr>
        <w:t>Obchodní podmínky</w:t>
      </w:r>
    </w:p>
    <w:p w14:paraId="0D172542" w14:textId="77777777" w:rsidR="001A6660" w:rsidRPr="0040799D" w:rsidRDefault="001A6660" w:rsidP="001A6660">
      <w:pPr>
        <w:pStyle w:val="Bezmezer"/>
        <w:rPr>
          <w:rFonts w:ascii="Times New Roman" w:hAnsi="Times New Roman" w:cs="Times New Roman"/>
        </w:rPr>
      </w:pPr>
      <w:r w:rsidRPr="0040799D">
        <w:rPr>
          <w:rFonts w:ascii="Times New Roman" w:hAnsi="Times New Roman" w:cs="Times New Roman"/>
        </w:rPr>
        <w:t xml:space="preserve">HRAD LOKET, </w:t>
      </w:r>
      <w:proofErr w:type="spellStart"/>
      <w:r w:rsidRPr="0040799D">
        <w:rPr>
          <w:rFonts w:ascii="Times New Roman" w:hAnsi="Times New Roman" w:cs="Times New Roman"/>
        </w:rPr>
        <w:t>z.ú</w:t>
      </w:r>
      <w:proofErr w:type="spellEnd"/>
      <w:r w:rsidRPr="0040799D">
        <w:rPr>
          <w:rFonts w:ascii="Times New Roman" w:hAnsi="Times New Roman" w:cs="Times New Roman"/>
        </w:rPr>
        <w:t>.</w:t>
      </w:r>
    </w:p>
    <w:p w14:paraId="4BFD102B" w14:textId="77777777" w:rsidR="001A6660" w:rsidRPr="0040799D" w:rsidRDefault="001A6660" w:rsidP="001A6660">
      <w:pPr>
        <w:pStyle w:val="Bezmezer"/>
        <w:rPr>
          <w:rFonts w:ascii="Times New Roman" w:hAnsi="Times New Roman" w:cs="Times New Roman"/>
        </w:rPr>
      </w:pPr>
      <w:r w:rsidRPr="0040799D">
        <w:rPr>
          <w:rFonts w:ascii="Times New Roman" w:hAnsi="Times New Roman" w:cs="Times New Roman"/>
        </w:rPr>
        <w:t>se sídlem Zámecká 67/10, 357 33 Loket</w:t>
      </w:r>
    </w:p>
    <w:p w14:paraId="46622E7E" w14:textId="77777777" w:rsidR="001A6660" w:rsidRPr="0040799D" w:rsidRDefault="001A6660" w:rsidP="001A6660">
      <w:pPr>
        <w:pStyle w:val="Bezmezer"/>
        <w:rPr>
          <w:rFonts w:ascii="Times New Roman" w:hAnsi="Times New Roman" w:cs="Times New Roman"/>
        </w:rPr>
      </w:pPr>
      <w:r w:rsidRPr="0040799D">
        <w:rPr>
          <w:rFonts w:ascii="Times New Roman" w:hAnsi="Times New Roman" w:cs="Times New Roman"/>
        </w:rPr>
        <w:t>IČO: 25237896</w:t>
      </w:r>
    </w:p>
    <w:p w14:paraId="3F9E6EB1" w14:textId="77777777" w:rsidR="001A6660" w:rsidRPr="0040799D" w:rsidRDefault="001A6660" w:rsidP="001A6660">
      <w:pPr>
        <w:pStyle w:val="Bezmezer"/>
        <w:rPr>
          <w:rFonts w:ascii="Times New Roman" w:hAnsi="Times New Roman" w:cs="Times New Roman"/>
        </w:rPr>
      </w:pPr>
      <w:r w:rsidRPr="0040799D">
        <w:rPr>
          <w:rFonts w:ascii="Times New Roman" w:hAnsi="Times New Roman" w:cs="Times New Roman"/>
        </w:rPr>
        <w:t>Spisová značka: U 236 vedená u Krajského soudu v Plzni</w:t>
      </w:r>
    </w:p>
    <w:p w14:paraId="3C094AC0" w14:textId="77777777" w:rsidR="001A6660" w:rsidRPr="0040799D" w:rsidRDefault="001A6660" w:rsidP="001A6660">
      <w:pPr>
        <w:rPr>
          <w:rFonts w:ascii="Times New Roman" w:hAnsi="Times New Roman"/>
        </w:rPr>
      </w:pPr>
      <w:r w:rsidRPr="0040799D">
        <w:rPr>
          <w:rFonts w:ascii="Times New Roman" w:hAnsi="Times New Roman"/>
        </w:rPr>
        <w:tab/>
      </w:r>
    </w:p>
    <w:p w14:paraId="5CCEE3C2" w14:textId="5DB6B6FA" w:rsidR="001A6660" w:rsidRPr="0040799D" w:rsidRDefault="001A6660" w:rsidP="001A6660">
      <w:pPr>
        <w:rPr>
          <w:rFonts w:ascii="Times New Roman" w:hAnsi="Times New Roman"/>
        </w:rPr>
      </w:pPr>
      <w:r w:rsidRPr="0040799D">
        <w:rPr>
          <w:rFonts w:ascii="Times New Roman" w:hAnsi="Times New Roman"/>
        </w:rPr>
        <w:t xml:space="preserve">pro prodej </w:t>
      </w:r>
      <w:r w:rsidRPr="0096710E">
        <w:rPr>
          <w:rFonts w:ascii="Times New Roman" w:hAnsi="Times New Roman"/>
        </w:rPr>
        <w:t>zboží a vstupenek na akce pořádané na hradě Loket prostřednictvím</w:t>
      </w:r>
      <w:r w:rsidRPr="0040799D">
        <w:rPr>
          <w:rFonts w:ascii="Times New Roman" w:hAnsi="Times New Roman"/>
        </w:rPr>
        <w:t xml:space="preserve"> on-line obchodu umístěného na internetové adrese www.hradloket.cz</w:t>
      </w:r>
    </w:p>
    <w:p w14:paraId="08046B7D"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ÚVODNÍ USTANOVENÍ</w:t>
      </w:r>
    </w:p>
    <w:p w14:paraId="2C9C3E01"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Tyto obchodní podmínky (dále jen „obchodní podmínky“) HRAD LOKET, </w:t>
      </w:r>
      <w:proofErr w:type="spellStart"/>
      <w:r w:rsidRPr="0040799D">
        <w:rPr>
          <w:rFonts w:ascii="Times New Roman" w:hAnsi="Times New Roman"/>
        </w:rPr>
        <w:t>z.ú</w:t>
      </w:r>
      <w:proofErr w:type="spellEnd"/>
      <w:r w:rsidRPr="0040799D">
        <w:rPr>
          <w:rFonts w:ascii="Times New Roman" w:hAnsi="Times New Roman"/>
        </w:rPr>
        <w:t xml:space="preserve">., se sídlem Zámecká 67/10, 357 33 Loket, IČO: 25237896, Spisová značka: U 236 vedená u Krajského soudu v Plzni (dále jen „prodávající“) upravují v souladu s </w:t>
      </w:r>
      <w:r w:rsidRPr="00C22A2E">
        <w:rPr>
          <w:rFonts w:ascii="Times New Roman" w:hAnsi="Times New Roman"/>
        </w:rPr>
        <w:t>ustanovením § 1751 odst. 1 zákona č. 89/2012 Sb., občanský zákoník, ve znění pozdějších předpisů</w:t>
      </w:r>
      <w:r w:rsidRPr="0040799D">
        <w:rPr>
          <w:rFonts w:ascii="Times New Roman" w:hAnsi="Times New Roman"/>
        </w:rPr>
        <w:t xml:space="preserve"> (dále jen „občanský zákoník“) vzájemná práva a povinnosti smluvních stran vzniklé v souvislosti nebo na základě kupní smlouvy (dále jen „kupní smlouva“) uzavírané mezi prodávajícím a jinou fyzickou osobou (dále jen „kupující“) prostřednictvím internetového obchodu prodávajícího. Internetový obchod je prodávajícím provozován na webové stránce umístěné na internetové adrese </w:t>
      </w:r>
      <w:r>
        <w:rPr>
          <w:rFonts w:ascii="Times New Roman" w:hAnsi="Times New Roman"/>
        </w:rPr>
        <w:t>www.</w:t>
      </w:r>
      <w:r w:rsidRPr="0040799D">
        <w:rPr>
          <w:rFonts w:ascii="Times New Roman" w:hAnsi="Times New Roman"/>
        </w:rPr>
        <w:t>hradloket.cz (dále jen „webová stránka“), a to prostřednictvím rozhraní webové stránky (dále jen „webové rozhraní obchodu“).</w:t>
      </w:r>
    </w:p>
    <w:p w14:paraId="01036A8F"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Ustanovení odchylná od obchodních podmínek je možné sjednat v kupní smlouvě. Odchylná ujednání v kupní smlouvě mají přednost před ustanoveními obchodních podmínek.</w:t>
      </w:r>
    </w:p>
    <w:p w14:paraId="7B1B9A48"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Ustanovení obchodních podmínek jsou nedílnou součástí kupní smlouvy. Kupní smlouva a obchodní podmínky jsou vyhotoveny v českém jazyce. Kupní smlouvu lze uzavřít v českém jazyce.</w:t>
      </w:r>
    </w:p>
    <w:p w14:paraId="6CFAAE0C" w14:textId="77777777" w:rsidR="001A6660"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Znění obchodních podmínek může prodávající měnit či doplňovat. Tímto ustanovením nejsou dotčena práva a povinnosti vzniklá po dobu účinnosti předchozího znění obchodních podmínek.</w:t>
      </w:r>
    </w:p>
    <w:p w14:paraId="72125C43"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13980827"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UŽIVATELSKÝ ÚČET</w:t>
      </w:r>
    </w:p>
    <w:p w14:paraId="4A7D85B3"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4C7F1372"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Na základě registrace kupujícího provedené na webové stránce může kupující přistupovat do svého uživatelského rozhraní. Ze svého uživatelského rozhraní může kupující provádět objednávání zboží </w:t>
      </w:r>
      <w:r>
        <w:rPr>
          <w:rFonts w:ascii="Times New Roman" w:hAnsi="Times New Roman"/>
        </w:rPr>
        <w:t xml:space="preserve">či vstupenek </w:t>
      </w:r>
      <w:r w:rsidRPr="0040799D">
        <w:rPr>
          <w:rFonts w:ascii="Times New Roman" w:hAnsi="Times New Roman"/>
        </w:rPr>
        <w:t>(dále jen „uživatelský účet“). V případě, že to webové rozhraní obchodu umožňuje, může kupující provádět objednávání zboží</w:t>
      </w:r>
      <w:r>
        <w:rPr>
          <w:rFonts w:ascii="Times New Roman" w:hAnsi="Times New Roman"/>
        </w:rPr>
        <w:t xml:space="preserve"> či vstupenek</w:t>
      </w:r>
      <w:r w:rsidRPr="0040799D">
        <w:rPr>
          <w:rFonts w:ascii="Times New Roman" w:hAnsi="Times New Roman"/>
        </w:rPr>
        <w:t xml:space="preserve"> též bez registrace přímo z webového rozhraní obchodu.</w:t>
      </w:r>
    </w:p>
    <w:p w14:paraId="4219DA13"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Při registraci na webové stránce a při objednávání zboží</w:t>
      </w:r>
      <w:r>
        <w:rPr>
          <w:rFonts w:ascii="Times New Roman" w:hAnsi="Times New Roman"/>
        </w:rPr>
        <w:t xml:space="preserve"> či vstupenek</w:t>
      </w:r>
      <w:r w:rsidRPr="0040799D">
        <w:rPr>
          <w:rFonts w:ascii="Times New Roman" w:hAnsi="Times New Roman"/>
        </w:rPr>
        <w:t xml:space="preserve"> je kupující povinen uvádět správně a pravdivě všechny údaje. Údaje uvedené v uživatelském účtu je kupující při jakékoliv jejich změně povinen aktualizovat. Údaje uvedené kupujícím v uživatelském účtu a při objednávání zboží</w:t>
      </w:r>
      <w:r>
        <w:rPr>
          <w:rFonts w:ascii="Times New Roman" w:hAnsi="Times New Roman"/>
        </w:rPr>
        <w:t xml:space="preserve"> a vstupenek</w:t>
      </w:r>
      <w:r w:rsidRPr="0040799D">
        <w:rPr>
          <w:rFonts w:ascii="Times New Roman" w:hAnsi="Times New Roman"/>
        </w:rPr>
        <w:t xml:space="preserve"> jsou prodávajícím považovány za správné.</w:t>
      </w:r>
    </w:p>
    <w:p w14:paraId="74CFE6B0"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Přístup k uživatelskému účtu je zabezpečen uživatelským jménem a heslem. Kupující je povinen zachovávat mlčenlivost ohledně informací nezbytných k přístupu do jeho uživatelského účtu.</w:t>
      </w:r>
    </w:p>
    <w:p w14:paraId="66D1DB55"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Kupující není oprávněn umožnit využívání uživatelského účtu třetím osobám.</w:t>
      </w:r>
    </w:p>
    <w:p w14:paraId="1BD82D37"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Prodávající může zrušit uživatelský účet, a to zejména v případě, kdy kupující svůj uživatelský účet déle, než rok nevyužívá, či v případě, kdy kupující poruší své povinnosti z kupní smlouvy (včetně obchodních podmínek).</w:t>
      </w:r>
    </w:p>
    <w:p w14:paraId="162C5F69" w14:textId="02A8B492" w:rsidR="001A6660"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lastRenderedPageBreak/>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08D66810"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3F550C79"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UZAVŘENÍ KUPNÍ SMLOUVY</w:t>
      </w:r>
    </w:p>
    <w:p w14:paraId="3CCC42D1"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032C22FF"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Veškerá prezentace zboží</w:t>
      </w:r>
      <w:r>
        <w:rPr>
          <w:rFonts w:ascii="Times New Roman" w:hAnsi="Times New Roman"/>
        </w:rPr>
        <w:t xml:space="preserve"> či vstupenek na akce na hradě Loket (dále jen „hradě“)</w:t>
      </w:r>
      <w:r w:rsidRPr="0040799D">
        <w:rPr>
          <w:rFonts w:ascii="Times New Roman" w:hAnsi="Times New Roman"/>
        </w:rPr>
        <w:t xml:space="preserve"> umístěná ve webovém rozhraní obchodu je informativního charakteru a prodávající není povinen uzavřít kupní smlouvu </w:t>
      </w:r>
      <w:r w:rsidRPr="002F123F">
        <w:rPr>
          <w:rFonts w:ascii="Times New Roman" w:hAnsi="Times New Roman"/>
        </w:rPr>
        <w:t>ohledně tohoto zboží a vstupenek. Ustanovení § 1732 odst. 2 občanského zákoníku se nepoužije.</w:t>
      </w:r>
    </w:p>
    <w:p w14:paraId="4F4746A9"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Webové rozhraní obchodu obsahuje informace o zboží</w:t>
      </w:r>
      <w:r>
        <w:rPr>
          <w:rFonts w:ascii="Times New Roman" w:hAnsi="Times New Roman"/>
        </w:rPr>
        <w:t xml:space="preserve"> a vstupenek</w:t>
      </w:r>
      <w:r w:rsidRPr="0040799D">
        <w:rPr>
          <w:rFonts w:ascii="Times New Roman" w:hAnsi="Times New Roman"/>
        </w:rPr>
        <w:t xml:space="preserve">, a to včetně uvedení cen jednotlivého zboží </w:t>
      </w:r>
      <w:r>
        <w:rPr>
          <w:rFonts w:ascii="Times New Roman" w:hAnsi="Times New Roman"/>
        </w:rPr>
        <w:t xml:space="preserve">a vstupenek </w:t>
      </w:r>
      <w:r w:rsidRPr="0040799D">
        <w:rPr>
          <w:rFonts w:ascii="Times New Roman" w:hAnsi="Times New Roman"/>
        </w:rPr>
        <w:t>a nákladů za navrácení zboží</w:t>
      </w:r>
      <w:r>
        <w:rPr>
          <w:rFonts w:ascii="Times New Roman" w:hAnsi="Times New Roman"/>
        </w:rPr>
        <w:t xml:space="preserve"> a vstupenek</w:t>
      </w:r>
      <w:r w:rsidRPr="0040799D">
        <w:rPr>
          <w:rFonts w:ascii="Times New Roman" w:hAnsi="Times New Roman"/>
        </w:rPr>
        <w:t xml:space="preserve">, jestliže toto ze své podstaty nemůže být navráceno obvyklou poštovní cestou. Ceny zboží </w:t>
      </w:r>
      <w:r>
        <w:rPr>
          <w:rFonts w:ascii="Times New Roman" w:hAnsi="Times New Roman"/>
        </w:rPr>
        <w:t xml:space="preserve">a vstupenek </w:t>
      </w:r>
      <w:r w:rsidRPr="0040799D">
        <w:rPr>
          <w:rFonts w:ascii="Times New Roman" w:hAnsi="Times New Roman"/>
        </w:rPr>
        <w:t xml:space="preserve">jsou uvedeny </w:t>
      </w:r>
      <w:r>
        <w:rPr>
          <w:rFonts w:ascii="Times New Roman" w:hAnsi="Times New Roman"/>
        </w:rPr>
        <w:t xml:space="preserve">včetně </w:t>
      </w:r>
      <w:r w:rsidRPr="0040799D">
        <w:rPr>
          <w:rFonts w:ascii="Times New Roman" w:hAnsi="Times New Roman"/>
        </w:rPr>
        <w:t xml:space="preserve">všech souvisejících poplatků. Ceny zboží </w:t>
      </w:r>
      <w:r>
        <w:rPr>
          <w:rFonts w:ascii="Times New Roman" w:hAnsi="Times New Roman"/>
        </w:rPr>
        <w:t xml:space="preserve">a vstupenek </w:t>
      </w:r>
      <w:r w:rsidRPr="0040799D">
        <w:rPr>
          <w:rFonts w:ascii="Times New Roman" w:hAnsi="Times New Roman"/>
        </w:rPr>
        <w:t xml:space="preserve">zůstávají v platnosti po dobu, kdy jsou zobrazovány ve webovém rozhraní obchodu. Ceny zboží </w:t>
      </w:r>
      <w:r>
        <w:rPr>
          <w:rFonts w:ascii="Times New Roman" w:hAnsi="Times New Roman"/>
        </w:rPr>
        <w:t xml:space="preserve">a vstupenek </w:t>
      </w:r>
      <w:r w:rsidRPr="0040799D">
        <w:rPr>
          <w:rFonts w:ascii="Times New Roman" w:hAnsi="Times New Roman"/>
        </w:rPr>
        <w:t>nejsou přizpůsobovány osobě kupujícího na základě automatizovaného rozhodování. Tímto ustanovením není omezena možnost prodávajícího uzavřít kupní smlouvu za individuálně sjednaných podmínek.</w:t>
      </w:r>
    </w:p>
    <w:p w14:paraId="7C6E99CF"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Webové rozhraní obchodu obsahuje také informace o nákladech spojených s balením a dodáním zboží, a o způsobu a času dodání zboží. Informace o nákladech spojených s balením a dodáním zboží uvedené ve webovém rozhraní obchodu platí pouze v případech, kdy je zboží doručováno v rámci území České republiky. V případě, kdy prodávající nabízí dopravu zboží zdarma, je předpokladem vzniku práva na bezplatnou dopravu zboží na straně kupujícího zaplacení minimální celkové kupní ceny dopravovaného zboží ve výši stanovené ve webovém rozhraní obchodu. V případě, kdy dojde k částečnému odstoupení od kupní smlouvy kupujícím a celková kupní cena zboží, u kterého nedošlo k odstoupení od smlouvy kupujícím, nedosahuje minimální výše, jež je potřebná pro vznik práva na dopravu zboží zdarma podle předchozí věty, právo kupujícího na dopravu zboží zdarma zaniká a kupující je povinen dopravu zboží prodávajícímu uhradit.</w:t>
      </w:r>
    </w:p>
    <w:p w14:paraId="3A0F97EE"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 objednání zboží</w:t>
      </w:r>
      <w:r>
        <w:rPr>
          <w:rFonts w:ascii="Times New Roman" w:hAnsi="Times New Roman"/>
        </w:rPr>
        <w:t xml:space="preserve"> a vstupenek</w:t>
      </w:r>
      <w:r w:rsidRPr="0040799D">
        <w:rPr>
          <w:rFonts w:ascii="Times New Roman" w:hAnsi="Times New Roman"/>
        </w:rPr>
        <w:t xml:space="preserve"> vyplní kupující objednávkový formulář ve webovém rozhraní obchodu. Objednávkový formulář obsahuje zejména informace o:</w:t>
      </w:r>
    </w:p>
    <w:p w14:paraId="03445783" w14:textId="77777777" w:rsidR="001A6660" w:rsidRDefault="001A6660" w:rsidP="001A6660">
      <w:pPr>
        <w:pStyle w:val="Odstavecseseznamem"/>
        <w:numPr>
          <w:ilvl w:val="0"/>
          <w:numId w:val="4"/>
        </w:numPr>
        <w:spacing w:after="160" w:line="278" w:lineRule="auto"/>
        <w:jc w:val="both"/>
        <w:rPr>
          <w:rFonts w:ascii="Times New Roman" w:hAnsi="Times New Roman"/>
        </w:rPr>
      </w:pPr>
      <w:r w:rsidRPr="0040799D">
        <w:rPr>
          <w:rFonts w:ascii="Times New Roman" w:hAnsi="Times New Roman"/>
        </w:rPr>
        <w:t>objednávaném zboží</w:t>
      </w:r>
      <w:r>
        <w:rPr>
          <w:rFonts w:ascii="Times New Roman" w:hAnsi="Times New Roman"/>
        </w:rPr>
        <w:t xml:space="preserve"> nebo vstupenkách</w:t>
      </w:r>
      <w:r w:rsidRPr="0040799D">
        <w:rPr>
          <w:rFonts w:ascii="Times New Roman" w:hAnsi="Times New Roman"/>
        </w:rPr>
        <w:t xml:space="preserve"> (kupující </w:t>
      </w:r>
      <w:r>
        <w:rPr>
          <w:rFonts w:ascii="Times New Roman" w:hAnsi="Times New Roman"/>
        </w:rPr>
        <w:t>„</w:t>
      </w:r>
      <w:r w:rsidRPr="0040799D">
        <w:rPr>
          <w:rFonts w:ascii="Times New Roman" w:hAnsi="Times New Roman"/>
        </w:rPr>
        <w:t>přidá“ do elektronického nákupního košíku webového rozhraní obchodu),</w:t>
      </w:r>
    </w:p>
    <w:p w14:paraId="6FDDEC17" w14:textId="77777777" w:rsidR="001A6660" w:rsidRDefault="001A6660" w:rsidP="001A6660">
      <w:pPr>
        <w:pStyle w:val="Odstavecseseznamem"/>
        <w:numPr>
          <w:ilvl w:val="0"/>
          <w:numId w:val="4"/>
        </w:numPr>
        <w:spacing w:after="160" w:line="278" w:lineRule="auto"/>
        <w:jc w:val="both"/>
        <w:rPr>
          <w:rFonts w:ascii="Times New Roman" w:hAnsi="Times New Roman"/>
        </w:rPr>
      </w:pPr>
      <w:r w:rsidRPr="00AF56B3">
        <w:rPr>
          <w:rFonts w:ascii="Times New Roman" w:hAnsi="Times New Roman"/>
        </w:rPr>
        <w:t>způsobu úhrady kupní ceny zboží</w:t>
      </w:r>
      <w:r>
        <w:rPr>
          <w:rFonts w:ascii="Times New Roman" w:hAnsi="Times New Roman"/>
        </w:rPr>
        <w:t xml:space="preserve"> nebo vstupenek</w:t>
      </w:r>
      <w:r w:rsidRPr="00AF56B3">
        <w:rPr>
          <w:rFonts w:ascii="Times New Roman" w:hAnsi="Times New Roman"/>
        </w:rPr>
        <w:t>, údaje o požadovaném způsobu doručení objednávaného zboží a</w:t>
      </w:r>
    </w:p>
    <w:p w14:paraId="2FB734B5" w14:textId="77777777" w:rsidR="001A6660" w:rsidRPr="00AF56B3" w:rsidRDefault="001A6660" w:rsidP="001A6660">
      <w:pPr>
        <w:pStyle w:val="Odstavecseseznamem"/>
        <w:numPr>
          <w:ilvl w:val="0"/>
          <w:numId w:val="4"/>
        </w:numPr>
        <w:spacing w:after="160" w:line="278" w:lineRule="auto"/>
        <w:jc w:val="both"/>
        <w:rPr>
          <w:rFonts w:ascii="Times New Roman" w:hAnsi="Times New Roman"/>
        </w:rPr>
      </w:pPr>
      <w:r w:rsidRPr="00AF56B3">
        <w:rPr>
          <w:rFonts w:ascii="Times New Roman" w:hAnsi="Times New Roman"/>
        </w:rPr>
        <w:t>informace o nákladech spojených s dodáním zboží (dále společně jen jako „objednávka“).</w:t>
      </w:r>
    </w:p>
    <w:p w14:paraId="226DC205"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Před zasláním objednávky prodávajícímu je kupujícímu umožněno zkontrolovat a měnit vstupní údaje, které do objednávky kupující vložil, a to i s ohledem na možnost kupujícího zjišťovat a opravovat chyby vzniklé při zadávání dat do objednávky. Objednávku odešle kupující prodávajícímu kliknutím na tlačítko „Dokončit objednávku zavazující k platbě“.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jen „elektronická adresa kupujícího“).</w:t>
      </w:r>
    </w:p>
    <w:p w14:paraId="67B9117B"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Prodávající je vždy oprávněn v závislosti na charakteru objednávky (množství zboží</w:t>
      </w:r>
      <w:r>
        <w:rPr>
          <w:rFonts w:ascii="Times New Roman" w:hAnsi="Times New Roman"/>
        </w:rPr>
        <w:t>, vstupenek</w:t>
      </w:r>
      <w:r w:rsidRPr="0040799D">
        <w:rPr>
          <w:rFonts w:ascii="Times New Roman" w:hAnsi="Times New Roman"/>
        </w:rPr>
        <w:t>, výše kupní ceny, předpokládané náklady na dopravu) požádat kupujícího o dodatečné potvrzení objednávky (například písemně či telefonicky).</w:t>
      </w:r>
    </w:p>
    <w:p w14:paraId="41E08974"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Smluvní vztah mezi prodávajícím a kupujícím vzniká doručením přijetí objednávky (akceptací), jež je prodávajícím zasláno kupujícímu elektronickou poštou, a to na adresu elektronické pošty kupujícího.</w:t>
      </w:r>
    </w:p>
    <w:p w14:paraId="27F8C801" w14:textId="36DDA766" w:rsidR="001A6660"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Kupující souhlasí s použitím komunikačních prostředků na dálku při uzavírání kupní smlouvy. Náklady vzniklé kupujícímu při použití komunikačních prostředků na dálku v souvislosti s uzavřením kupní smlouvy </w:t>
      </w:r>
      <w:r w:rsidRPr="0040799D">
        <w:rPr>
          <w:rFonts w:ascii="Times New Roman" w:hAnsi="Times New Roman"/>
        </w:rPr>
        <w:lastRenderedPageBreak/>
        <w:t>(náklady na internetové připojení, náklady na telefonní hovory) si hradí kupující sám, přičemž tyto náklady se neliší od základní sazby.</w:t>
      </w:r>
    </w:p>
    <w:p w14:paraId="1386BC5D"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0E1D8D28"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CENA ZBOŽÍ A PLATEBNÍ PODMÍNKY</w:t>
      </w:r>
    </w:p>
    <w:p w14:paraId="1EBCF340"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51CCAF2C"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bookmarkStart w:id="0" w:name="_Hlk226310244"/>
      <w:r w:rsidRPr="0040799D">
        <w:rPr>
          <w:rFonts w:ascii="Times New Roman" w:hAnsi="Times New Roman"/>
        </w:rPr>
        <w:t>Cenu zboží a případné náklady spojené s dodáním zboží dle kupní smlouvy může kupující uhradit prodávajícímu následujícími způsoby viz „Doprava a platba“</w:t>
      </w:r>
    </w:p>
    <w:p w14:paraId="34690B6B"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Společně s kupní cenou je kupující povinen zaplatit prodávajícímu také náklady spojené s balením a dodáním zboží ve smluvené výši. Není-li uvedeno výslovně jinak, rozumí se dále kupní cenou i náklady spojené s dodáním zboží.</w:t>
      </w:r>
    </w:p>
    <w:p w14:paraId="3CE7D8F2"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Prodávající nepožaduje od kupujícího zálohu či jinou obdobnou platbu. Tímto není dotčeno </w:t>
      </w:r>
      <w:r w:rsidRPr="00811041">
        <w:rPr>
          <w:rFonts w:ascii="Times New Roman" w:hAnsi="Times New Roman"/>
        </w:rPr>
        <w:t>ustanovení čl. 4.6 obchodních podmínek</w:t>
      </w:r>
      <w:r w:rsidRPr="0040799D">
        <w:rPr>
          <w:rFonts w:ascii="Times New Roman" w:hAnsi="Times New Roman"/>
        </w:rPr>
        <w:t xml:space="preserve"> ohledně povinnosti uhradit kupní cenu zboží předem.</w:t>
      </w:r>
    </w:p>
    <w:p w14:paraId="257A83EC"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V případě platby v hotovosti, na dobírku či ve výdejně zásilek je kupní cena splatná při převzetí zboží. V případě bezhotovostní platby je kupní cena splatná do 7 dnů od uzavření kupní smlouvy.</w:t>
      </w:r>
    </w:p>
    <w:p w14:paraId="6823BD90"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3E2C2C6E"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Prodávající je oprávněn, zejména v případě, že ze strany kupujícího nedojde k dodatečnému potvrz</w:t>
      </w:r>
      <w:r w:rsidRPr="00811041">
        <w:rPr>
          <w:rFonts w:ascii="Times New Roman" w:hAnsi="Times New Roman"/>
        </w:rPr>
        <w:t>ení objednávky (čl. 3.6),</w:t>
      </w:r>
      <w:r w:rsidRPr="0040799D">
        <w:rPr>
          <w:rFonts w:ascii="Times New Roman" w:hAnsi="Times New Roman"/>
        </w:rPr>
        <w:t xml:space="preserve"> požadovat uhrazení celé kupní ceny ještě před odesláním zboží </w:t>
      </w:r>
      <w:r w:rsidRPr="002F123F">
        <w:rPr>
          <w:rFonts w:ascii="Times New Roman" w:hAnsi="Times New Roman"/>
        </w:rPr>
        <w:t>kupujícímu. Ustanovení § 2119 odst. 1 občanského zákoníku</w:t>
      </w:r>
      <w:r w:rsidRPr="0040799D">
        <w:rPr>
          <w:rFonts w:ascii="Times New Roman" w:hAnsi="Times New Roman"/>
        </w:rPr>
        <w:t xml:space="preserve"> se nepoužije.</w:t>
      </w:r>
    </w:p>
    <w:p w14:paraId="3FB1601D"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Případné slevy z ceny zboží poskytnuté prodávajícím kupujícímu nelze vzájemně kombinovat.</w:t>
      </w:r>
    </w:p>
    <w:p w14:paraId="12C0FE72" w14:textId="77777777" w:rsidR="001A6660"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Je-li to v obchodním styku obvyklé nebo je-li tak stanoveno obecně závaznými právními předpisy, vystaví prodávající ohledně plateb prováděných na základě kupní smlouvy kupujícímu daňový doklad – fakturu. Daňový doklad – fakturu vystaví prodávající kupujícímu po uhrazení ceny zboží a zašle jej v elektronické podobě na elektronickou adresu kupujícího.</w:t>
      </w:r>
    </w:p>
    <w:bookmarkEnd w:id="0"/>
    <w:p w14:paraId="10EE20F3" w14:textId="77777777" w:rsidR="001A6660" w:rsidRPr="001A6660" w:rsidRDefault="001A6660" w:rsidP="001A6660">
      <w:pPr>
        <w:pStyle w:val="Odstavecseseznamem"/>
        <w:ind w:left="426"/>
        <w:jc w:val="both"/>
        <w:rPr>
          <w:rFonts w:ascii="Times New Roman" w:hAnsi="Times New Roman"/>
          <w:sz w:val="16"/>
          <w:szCs w:val="16"/>
        </w:rPr>
      </w:pPr>
    </w:p>
    <w:p w14:paraId="1A72D356"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Pr>
          <w:rFonts w:ascii="Times New Roman" w:hAnsi="Times New Roman"/>
        </w:rPr>
        <w:t>CENA VSTUPENEK A PLATEBNÍ PODMÍNKY</w:t>
      </w:r>
    </w:p>
    <w:p w14:paraId="4222418A" w14:textId="77777777" w:rsidR="001A6660" w:rsidRPr="00BA1552" w:rsidRDefault="001A6660" w:rsidP="001A6660">
      <w:pPr>
        <w:pStyle w:val="Odstavecseseznamem"/>
        <w:numPr>
          <w:ilvl w:val="0"/>
          <w:numId w:val="3"/>
        </w:numPr>
        <w:spacing w:after="160" w:line="278" w:lineRule="auto"/>
        <w:jc w:val="both"/>
        <w:rPr>
          <w:rFonts w:ascii="Times New Roman" w:hAnsi="Times New Roman"/>
          <w:vanish/>
        </w:rPr>
      </w:pPr>
    </w:p>
    <w:p w14:paraId="373926EC" w14:textId="77777777" w:rsidR="001A6660" w:rsidRPr="00BA1552" w:rsidRDefault="001A6660" w:rsidP="001A6660">
      <w:pPr>
        <w:pStyle w:val="Odstavecseseznamem"/>
        <w:numPr>
          <w:ilvl w:val="1"/>
          <w:numId w:val="3"/>
        </w:numPr>
        <w:spacing w:after="160" w:line="278" w:lineRule="auto"/>
        <w:ind w:left="426"/>
        <w:jc w:val="both"/>
        <w:rPr>
          <w:rFonts w:ascii="Times New Roman" w:hAnsi="Times New Roman"/>
        </w:rPr>
      </w:pPr>
      <w:r w:rsidRPr="00BA1552">
        <w:rPr>
          <w:rFonts w:ascii="Times New Roman" w:hAnsi="Times New Roman"/>
        </w:rPr>
        <w:t xml:space="preserve">Cenu </w:t>
      </w:r>
      <w:r>
        <w:rPr>
          <w:rFonts w:ascii="Times New Roman" w:hAnsi="Times New Roman"/>
        </w:rPr>
        <w:t>vstupenek</w:t>
      </w:r>
      <w:r w:rsidRPr="00BA1552">
        <w:rPr>
          <w:rFonts w:ascii="Times New Roman" w:hAnsi="Times New Roman"/>
        </w:rPr>
        <w:t xml:space="preserve"> dle kupní smlouvy může kupující uhradit prodávajícímu následujícími způsoby viz „Doprava a platba“</w:t>
      </w:r>
    </w:p>
    <w:p w14:paraId="2696F2C5" w14:textId="77777777" w:rsidR="001A6660" w:rsidRPr="00BA1552" w:rsidRDefault="001A6660" w:rsidP="001A6660">
      <w:pPr>
        <w:pStyle w:val="Odstavecseseznamem"/>
        <w:numPr>
          <w:ilvl w:val="1"/>
          <w:numId w:val="3"/>
        </w:numPr>
        <w:spacing w:after="160" w:line="278" w:lineRule="auto"/>
        <w:ind w:left="426"/>
        <w:jc w:val="both"/>
        <w:rPr>
          <w:rFonts w:ascii="Times New Roman" w:hAnsi="Times New Roman"/>
        </w:rPr>
      </w:pPr>
      <w:r w:rsidRPr="00BA1552">
        <w:rPr>
          <w:rFonts w:ascii="Times New Roman" w:hAnsi="Times New Roman"/>
        </w:rPr>
        <w:t xml:space="preserve">Prodávající nepožaduje od kupujícího zálohu či jinou obdobnou platbu. </w:t>
      </w:r>
    </w:p>
    <w:p w14:paraId="07EC2A8A" w14:textId="77777777" w:rsidR="001A6660" w:rsidRPr="00BA1552" w:rsidRDefault="001A6660" w:rsidP="001A6660">
      <w:pPr>
        <w:pStyle w:val="Odstavecseseznamem"/>
        <w:numPr>
          <w:ilvl w:val="1"/>
          <w:numId w:val="3"/>
        </w:numPr>
        <w:spacing w:after="160" w:line="278" w:lineRule="auto"/>
        <w:ind w:left="426"/>
        <w:jc w:val="both"/>
        <w:rPr>
          <w:rFonts w:ascii="Times New Roman" w:hAnsi="Times New Roman"/>
        </w:rPr>
      </w:pPr>
      <w:r>
        <w:rPr>
          <w:rFonts w:ascii="Times New Roman" w:hAnsi="Times New Roman"/>
        </w:rPr>
        <w:t>Vstupenky lze uhradit pouze</w:t>
      </w:r>
      <w:r w:rsidRPr="00BA1552">
        <w:rPr>
          <w:rFonts w:ascii="Times New Roman" w:hAnsi="Times New Roman"/>
        </w:rPr>
        <w:t xml:space="preserve"> bezhotovostní platb</w:t>
      </w:r>
      <w:r>
        <w:rPr>
          <w:rFonts w:ascii="Times New Roman" w:hAnsi="Times New Roman"/>
        </w:rPr>
        <w:t xml:space="preserve">ou, přičemž cena je </w:t>
      </w:r>
      <w:r w:rsidRPr="00BA1552">
        <w:rPr>
          <w:rFonts w:ascii="Times New Roman" w:hAnsi="Times New Roman"/>
        </w:rPr>
        <w:t>splatná do 7 dnů od uzavření kupní smlouvy.</w:t>
      </w:r>
    </w:p>
    <w:p w14:paraId="0A28A1BD" w14:textId="77777777" w:rsidR="001A6660" w:rsidRPr="00BA1552" w:rsidRDefault="001A6660" w:rsidP="001A6660">
      <w:pPr>
        <w:pStyle w:val="Odstavecseseznamem"/>
        <w:numPr>
          <w:ilvl w:val="1"/>
          <w:numId w:val="3"/>
        </w:numPr>
        <w:spacing w:after="160" w:line="278" w:lineRule="auto"/>
        <w:ind w:left="426"/>
        <w:jc w:val="both"/>
        <w:rPr>
          <w:rFonts w:ascii="Times New Roman" w:hAnsi="Times New Roman"/>
        </w:rPr>
      </w:pPr>
      <w:r w:rsidRPr="00BA1552">
        <w:rPr>
          <w:rFonts w:ascii="Times New Roman" w:hAnsi="Times New Roman"/>
        </w:rPr>
        <w:t xml:space="preserve">V případě bezhotovostní platby je kupující povinen uhrazovat kupní cenu </w:t>
      </w:r>
      <w:r>
        <w:rPr>
          <w:rFonts w:ascii="Times New Roman" w:hAnsi="Times New Roman"/>
        </w:rPr>
        <w:t>vstupenek</w:t>
      </w:r>
      <w:r w:rsidRPr="00BA1552">
        <w:rPr>
          <w:rFonts w:ascii="Times New Roman" w:hAnsi="Times New Roman"/>
        </w:rPr>
        <w:t xml:space="preserve"> společně s uvedením variabilního symbolu platby. V případě bezhotovostní platby je závazek kupujícího uhradit kupní cenu splněn okamžikem připsání příslušné částky na účet prodávajícího.</w:t>
      </w:r>
    </w:p>
    <w:p w14:paraId="53D18C93" w14:textId="77777777" w:rsidR="001A6660" w:rsidRDefault="001A6660" w:rsidP="001A6660">
      <w:pPr>
        <w:pStyle w:val="Odstavecseseznamem"/>
        <w:numPr>
          <w:ilvl w:val="1"/>
          <w:numId w:val="3"/>
        </w:numPr>
        <w:spacing w:after="160" w:line="278" w:lineRule="auto"/>
        <w:ind w:left="426"/>
        <w:jc w:val="both"/>
        <w:rPr>
          <w:rFonts w:ascii="Times New Roman" w:hAnsi="Times New Roman"/>
        </w:rPr>
      </w:pPr>
      <w:r w:rsidRPr="00BA1552">
        <w:rPr>
          <w:rFonts w:ascii="Times New Roman" w:hAnsi="Times New Roman"/>
        </w:rPr>
        <w:t xml:space="preserve">Je-li to v obchodním styku obvyklé nebo je-li tak stanoveno obecně závaznými právními předpisy, vystaví prodávající ohledně plateb prováděných na základě kupní smlouvy kupujícímu daňový doklad – fakturu. Daňový doklad – fakturu vystaví prodávající kupujícímu po uhrazení ceny </w:t>
      </w:r>
      <w:r>
        <w:rPr>
          <w:rFonts w:ascii="Times New Roman" w:hAnsi="Times New Roman"/>
        </w:rPr>
        <w:t>vstupenek</w:t>
      </w:r>
      <w:r w:rsidRPr="00BA1552">
        <w:rPr>
          <w:rFonts w:ascii="Times New Roman" w:hAnsi="Times New Roman"/>
        </w:rPr>
        <w:t xml:space="preserve"> a zašle jej v elektronické podobě na elektronickou adresu kupujícího.</w:t>
      </w:r>
    </w:p>
    <w:p w14:paraId="290AD718" w14:textId="77777777" w:rsidR="001A6660" w:rsidRPr="00BA1552" w:rsidRDefault="001A6660" w:rsidP="001A6660">
      <w:pPr>
        <w:pStyle w:val="Odstavecseseznamem"/>
        <w:numPr>
          <w:ilvl w:val="1"/>
          <w:numId w:val="3"/>
        </w:numPr>
        <w:spacing w:after="160" w:line="278" w:lineRule="auto"/>
        <w:ind w:left="426"/>
        <w:jc w:val="both"/>
        <w:rPr>
          <w:rFonts w:ascii="Times New Roman" w:hAnsi="Times New Roman"/>
        </w:rPr>
      </w:pPr>
      <w:r w:rsidRPr="00BA1552">
        <w:rPr>
          <w:rFonts w:ascii="Times New Roman" w:hAnsi="Times New Roman"/>
        </w:rPr>
        <w:t>Po zaplacení vstupenek obdrží kupující na email uvedený v při registraci elektronické vstupenky s QR kódem, které je nutné předložit na pokladně hradu buď v tištěné nebo elektronické podobě. Zákazník je povinen zkontrolovat neprodleně po obdržení Vstupenek e-mailem jejich správnost a úplnost (především název Akce, místo a čas konání Akce, cenu a počet Vstupenek a další parametry).</w:t>
      </w:r>
    </w:p>
    <w:p w14:paraId="1FEA7895" w14:textId="1F5A9505" w:rsidR="001A6660" w:rsidRDefault="001A6660" w:rsidP="001A6660">
      <w:pPr>
        <w:pStyle w:val="Odstavecseseznamem"/>
        <w:numPr>
          <w:ilvl w:val="1"/>
          <w:numId w:val="3"/>
        </w:numPr>
        <w:spacing w:after="160" w:line="278" w:lineRule="auto"/>
        <w:ind w:left="426"/>
        <w:jc w:val="both"/>
        <w:rPr>
          <w:rFonts w:ascii="Times New Roman" w:hAnsi="Times New Roman"/>
        </w:rPr>
      </w:pPr>
      <w:r w:rsidRPr="0068784F">
        <w:rPr>
          <w:rFonts w:ascii="Times New Roman" w:hAnsi="Times New Roman"/>
        </w:rPr>
        <w:t xml:space="preserve">Povinnosti zákazníka po úhradě Vstupenek prostřednictvím Webového portálu: V případě neobdržení potvrzovacího emailu, oznámí Zákazník tuto situaci neprodleně na emailovou adresu </w:t>
      </w:r>
      <w:hyperlink r:id="rId7" w:history="1">
        <w:r w:rsidRPr="00AB09E8">
          <w:rPr>
            <w:rStyle w:val="Hypertextovodkaz"/>
            <w:rFonts w:ascii="Times New Roman" w:hAnsi="Times New Roman"/>
          </w:rPr>
          <w:t>marketing@hradloket.cz</w:t>
        </w:r>
      </w:hyperlink>
      <w:r w:rsidRPr="0068784F">
        <w:rPr>
          <w:rFonts w:ascii="Times New Roman" w:hAnsi="Times New Roman"/>
        </w:rPr>
        <w:t>.</w:t>
      </w:r>
    </w:p>
    <w:p w14:paraId="211C428A" w14:textId="77777777" w:rsidR="001A6660" w:rsidRPr="0068784F" w:rsidRDefault="001A6660" w:rsidP="001A6660">
      <w:pPr>
        <w:pStyle w:val="Odstavecseseznamem"/>
        <w:spacing w:after="160" w:line="278" w:lineRule="auto"/>
        <w:ind w:left="426"/>
        <w:jc w:val="both"/>
        <w:rPr>
          <w:rFonts w:ascii="Times New Roman" w:hAnsi="Times New Roman"/>
        </w:rPr>
      </w:pPr>
    </w:p>
    <w:p w14:paraId="5B2D73C4"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bookmarkStart w:id="1" w:name="_Hlk226310957"/>
      <w:r w:rsidRPr="0040799D">
        <w:rPr>
          <w:rFonts w:ascii="Times New Roman" w:hAnsi="Times New Roman"/>
        </w:rPr>
        <w:lastRenderedPageBreak/>
        <w:t>ODSTOUPENÍ OD KUPNÍ SMLOUVY</w:t>
      </w:r>
      <w:r>
        <w:rPr>
          <w:rFonts w:ascii="Times New Roman" w:hAnsi="Times New Roman"/>
        </w:rPr>
        <w:t xml:space="preserve"> PŘI ZAKOUPENÍ ZBOŽÍ</w:t>
      </w:r>
    </w:p>
    <w:bookmarkEnd w:id="1"/>
    <w:p w14:paraId="79BEFE9E"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2F3AE597"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Kupující bere na vědomí, že </w:t>
      </w:r>
      <w:r w:rsidRPr="002F123F">
        <w:rPr>
          <w:rFonts w:ascii="Times New Roman" w:hAnsi="Times New Roman"/>
        </w:rPr>
        <w:t>dle ustanovení § 1837 občanského zákoníku nelze mimo jiné odstoupit od kupní smlouvy o dodávce:</w:t>
      </w:r>
    </w:p>
    <w:p w14:paraId="0186A4CE" w14:textId="77777777" w:rsidR="001A6660" w:rsidRPr="0040799D" w:rsidRDefault="001A6660" w:rsidP="001A6660">
      <w:pPr>
        <w:pStyle w:val="Odstavecseseznamem"/>
        <w:numPr>
          <w:ilvl w:val="0"/>
          <w:numId w:val="5"/>
        </w:numPr>
        <w:spacing w:after="160" w:line="278" w:lineRule="auto"/>
        <w:jc w:val="both"/>
        <w:rPr>
          <w:rFonts w:ascii="Times New Roman" w:hAnsi="Times New Roman"/>
        </w:rPr>
      </w:pPr>
      <w:r w:rsidRPr="0040799D">
        <w:rPr>
          <w:rFonts w:ascii="Times New Roman" w:hAnsi="Times New Roman"/>
        </w:rPr>
        <w:t>zboží vyrobeného podle požadavků kupujícího nebo přizpůsobeného jeho osobním potřebám,</w:t>
      </w:r>
    </w:p>
    <w:p w14:paraId="256D293C" w14:textId="77777777" w:rsidR="001A6660" w:rsidRPr="0040799D" w:rsidRDefault="001A6660" w:rsidP="001A6660">
      <w:pPr>
        <w:pStyle w:val="Odstavecseseznamem"/>
        <w:numPr>
          <w:ilvl w:val="0"/>
          <w:numId w:val="5"/>
        </w:numPr>
        <w:spacing w:after="160" w:line="278" w:lineRule="auto"/>
        <w:jc w:val="both"/>
        <w:rPr>
          <w:rFonts w:ascii="Times New Roman" w:hAnsi="Times New Roman"/>
        </w:rPr>
      </w:pPr>
      <w:r w:rsidRPr="0040799D">
        <w:rPr>
          <w:rFonts w:ascii="Times New Roman" w:hAnsi="Times New Roman"/>
        </w:rPr>
        <w:t>zboží, které podléhá rychlé zkáze, nebo zboží s krátkou dobou spotřeby, jakož i zboží, které bylo po dodání vzhledem ke své povaze nenávratně smíseno s jiným zbožím,</w:t>
      </w:r>
    </w:p>
    <w:p w14:paraId="67D3B7B1" w14:textId="77777777" w:rsidR="001A6660" w:rsidRPr="00B65231" w:rsidRDefault="001A6660" w:rsidP="001A6660">
      <w:pPr>
        <w:pStyle w:val="Odstavecseseznamem"/>
        <w:numPr>
          <w:ilvl w:val="0"/>
          <w:numId w:val="5"/>
        </w:numPr>
        <w:spacing w:after="160" w:line="278" w:lineRule="auto"/>
        <w:jc w:val="both"/>
        <w:rPr>
          <w:rFonts w:ascii="Times New Roman" w:hAnsi="Times New Roman"/>
        </w:rPr>
      </w:pPr>
      <w:r w:rsidRPr="0040799D">
        <w:rPr>
          <w:rFonts w:ascii="Times New Roman" w:hAnsi="Times New Roman"/>
        </w:rPr>
        <w:t>zboží v zapečetěném obalu, které z důvodu ochrany zdraví nebo z hygienických důvodů není vhodné vrátit poté, co jej kupující porušil, a</w:t>
      </w:r>
    </w:p>
    <w:p w14:paraId="403ADEED" w14:textId="77777777" w:rsidR="001A6660" w:rsidRPr="0040799D" w:rsidRDefault="001A6660" w:rsidP="001A6660">
      <w:pPr>
        <w:pStyle w:val="Odstavecseseznamem"/>
        <w:numPr>
          <w:ilvl w:val="0"/>
          <w:numId w:val="5"/>
        </w:numPr>
        <w:spacing w:after="160" w:line="278" w:lineRule="auto"/>
        <w:jc w:val="both"/>
        <w:rPr>
          <w:rFonts w:ascii="Times New Roman" w:hAnsi="Times New Roman"/>
        </w:rPr>
      </w:pPr>
      <w:r w:rsidRPr="0040799D">
        <w:rPr>
          <w:rFonts w:ascii="Times New Roman" w:hAnsi="Times New Roman"/>
        </w:rPr>
        <w:t>zvukové nebo obrazové nahrávky nebo počítačového programu v zapečetěném obalu, pokud jej kupující porušil.</w:t>
      </w:r>
    </w:p>
    <w:p w14:paraId="2D86EF2F"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Nejedná-li se o případ uvedený </w:t>
      </w:r>
      <w:r w:rsidRPr="006E51E7">
        <w:rPr>
          <w:rFonts w:ascii="Times New Roman" w:hAnsi="Times New Roman"/>
        </w:rPr>
        <w:t xml:space="preserve">v čl. 6.1 </w:t>
      </w:r>
      <w:r w:rsidRPr="002F123F">
        <w:rPr>
          <w:rFonts w:ascii="Times New Roman" w:hAnsi="Times New Roman"/>
        </w:rPr>
        <w:t>obchodních podmínek či o jiný případ, kdy nelze od kupní smlouvy odstoupit, má kupující v souladu s ustanovením § 1829 odst. 1 a odst. 2 občanského zákoníku právo od kupní smlouvy odstoupit, a</w:t>
      </w:r>
      <w:r w:rsidRPr="0040799D">
        <w:rPr>
          <w:rFonts w:ascii="Times New Roman" w:hAnsi="Times New Roman"/>
        </w:rPr>
        <w:t xml:space="preserve"> to do čtrnácti (14) dnů ode dne, kdy kupující nebo jím určená třetí osoba odlišná od dopravce převezeme zboží, nebo:</w:t>
      </w:r>
    </w:p>
    <w:p w14:paraId="2C92A3AF" w14:textId="77777777" w:rsidR="001A6660" w:rsidRPr="0040799D" w:rsidRDefault="001A6660" w:rsidP="001A6660">
      <w:pPr>
        <w:pStyle w:val="Odstavecseseznamem"/>
        <w:numPr>
          <w:ilvl w:val="0"/>
          <w:numId w:val="6"/>
        </w:numPr>
        <w:spacing w:after="160" w:line="278" w:lineRule="auto"/>
        <w:jc w:val="both"/>
        <w:rPr>
          <w:rFonts w:ascii="Times New Roman" w:hAnsi="Times New Roman"/>
        </w:rPr>
      </w:pPr>
      <w:r w:rsidRPr="0040799D">
        <w:rPr>
          <w:rFonts w:ascii="Times New Roman" w:hAnsi="Times New Roman"/>
        </w:rPr>
        <w:t>poslední kus zboží, objedná-li kupující v rámci jedné objednávky více kusů zboží, které jsou dodávány samostatně,</w:t>
      </w:r>
    </w:p>
    <w:p w14:paraId="109E409A" w14:textId="77777777" w:rsidR="001A6660" w:rsidRPr="00B65231" w:rsidRDefault="001A6660" w:rsidP="001A6660">
      <w:pPr>
        <w:pStyle w:val="Odstavecseseznamem"/>
        <w:numPr>
          <w:ilvl w:val="0"/>
          <w:numId w:val="6"/>
        </w:numPr>
        <w:spacing w:after="160" w:line="278" w:lineRule="auto"/>
        <w:jc w:val="both"/>
        <w:rPr>
          <w:rFonts w:ascii="Times New Roman" w:hAnsi="Times New Roman"/>
        </w:rPr>
      </w:pPr>
      <w:r w:rsidRPr="0040799D">
        <w:rPr>
          <w:rFonts w:ascii="Times New Roman" w:hAnsi="Times New Roman"/>
        </w:rPr>
        <w:t>poslední položku nebo část dodávky zboží sestávajícího z několika položek nebo částí, nebo</w:t>
      </w:r>
    </w:p>
    <w:p w14:paraId="22210720" w14:textId="77777777" w:rsidR="001A6660" w:rsidRPr="0040799D" w:rsidRDefault="001A6660" w:rsidP="001A6660">
      <w:pPr>
        <w:pStyle w:val="Odstavecseseznamem"/>
        <w:numPr>
          <w:ilvl w:val="0"/>
          <w:numId w:val="6"/>
        </w:numPr>
        <w:spacing w:after="160" w:line="278" w:lineRule="auto"/>
        <w:jc w:val="both"/>
        <w:rPr>
          <w:rFonts w:ascii="Times New Roman" w:hAnsi="Times New Roman"/>
        </w:rPr>
      </w:pPr>
      <w:r w:rsidRPr="0040799D">
        <w:rPr>
          <w:rFonts w:ascii="Times New Roman" w:hAnsi="Times New Roman"/>
        </w:rPr>
        <w:t>první dodávku zboží, je-li ve smlouvě ujednána pravidelná dodávka zboží po ujednanou dobu.</w:t>
      </w:r>
    </w:p>
    <w:p w14:paraId="681B0C6C"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Odstoupení od kupní smlouvy musí být prodávajícímu odesláno ve lhůtě </w:t>
      </w:r>
      <w:r w:rsidRPr="006E51E7">
        <w:rPr>
          <w:rFonts w:ascii="Times New Roman" w:hAnsi="Times New Roman"/>
        </w:rPr>
        <w:t>uvedené v čl. 6.2</w:t>
      </w:r>
      <w:r w:rsidRPr="0040799D">
        <w:rPr>
          <w:rFonts w:ascii="Times New Roman" w:hAnsi="Times New Roman"/>
        </w:rPr>
        <w:t xml:space="preserve"> obchodních podmínek Pro odstoupení od kupní smlouvy může kupující využit vzorový formulář poskytovaný prodávajícím, jenž tvoří přílohu obchodních podmínek. Odstoupení od kupní smlouvy může kupující zasílat mimo jiné na adresu </w:t>
      </w:r>
      <w:r>
        <w:rPr>
          <w:rFonts w:ascii="Times New Roman" w:hAnsi="Times New Roman"/>
        </w:rPr>
        <w:t>Zámecká 67/10</w:t>
      </w:r>
      <w:r w:rsidRPr="0040799D">
        <w:rPr>
          <w:rFonts w:ascii="Times New Roman" w:hAnsi="Times New Roman"/>
        </w:rPr>
        <w:t xml:space="preserve">, </w:t>
      </w:r>
      <w:r>
        <w:rPr>
          <w:rFonts w:ascii="Times New Roman" w:hAnsi="Times New Roman"/>
        </w:rPr>
        <w:t>357 33 Loket</w:t>
      </w:r>
      <w:r w:rsidRPr="0040799D">
        <w:rPr>
          <w:rFonts w:ascii="Times New Roman" w:hAnsi="Times New Roman"/>
        </w:rPr>
        <w:t xml:space="preserve"> či na adresu elektronické pošty prodávajícího </w:t>
      </w:r>
      <w:r>
        <w:rPr>
          <w:rFonts w:ascii="Times New Roman" w:hAnsi="Times New Roman"/>
        </w:rPr>
        <w:t>marketing</w:t>
      </w:r>
      <w:r w:rsidRPr="0040799D">
        <w:rPr>
          <w:rFonts w:ascii="Times New Roman" w:hAnsi="Times New Roman"/>
        </w:rPr>
        <w:t>@</w:t>
      </w:r>
      <w:r>
        <w:rPr>
          <w:rFonts w:ascii="Times New Roman" w:hAnsi="Times New Roman"/>
        </w:rPr>
        <w:t>hradloket</w:t>
      </w:r>
      <w:r w:rsidRPr="0040799D">
        <w:rPr>
          <w:rFonts w:ascii="Times New Roman" w:hAnsi="Times New Roman"/>
        </w:rPr>
        <w:t>.cz.</w:t>
      </w:r>
    </w:p>
    <w:p w14:paraId="70B8751B"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V případě odstoupení od kupní smlouvy se kupní smlouva od počátku ruší. Zboží kupující zašle nebo předá prodávajícímu zpět bez zbytečného odkladu, nejpozději do čtrnácti (14) dnů od odstoupení od smlouvy, ledaže mu prodávající nabídl, že si zboží sám vyzvedne. Lhůta podle předchozí věty je zachována, pokud kupující odešle zboží před jejím uplynutím. Odstoupí-li kupující od kupní smlouvy, nese kupující náklady spojené s navrácením zboží prodávajícímu, a to i v tom případě, kdy zboží nemůže být vráceno pro svou povahu obvyklou poštovní cestou.</w:t>
      </w:r>
    </w:p>
    <w:p w14:paraId="6F717FE5"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V případě odstoupení od kupní </w:t>
      </w:r>
      <w:r w:rsidRPr="000F3E3F">
        <w:rPr>
          <w:rFonts w:ascii="Times New Roman" w:hAnsi="Times New Roman"/>
        </w:rPr>
        <w:t>smlouvy dle čl. 6.2 obchodních podmínek</w:t>
      </w:r>
      <w:r w:rsidRPr="0040799D">
        <w:rPr>
          <w:rFonts w:ascii="Times New Roman" w:hAnsi="Times New Roman"/>
        </w:rPr>
        <w:t xml:space="preserve">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prodávající obdrží zboží, nebo než mu kupující prokáže, že zboží odeslal zpět, podle toho, co nastane dříve.</w:t>
      </w:r>
    </w:p>
    <w:p w14:paraId="70447464"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Nárok na úhradu škody vzniklé na zboží je prodávající oprávněn jednostranně započíst proti nároku kupujícího na vrácení kupní ceny.</w:t>
      </w:r>
    </w:p>
    <w:p w14:paraId="55E0611F" w14:textId="6E32C872" w:rsidR="001A6660" w:rsidRDefault="001A6660" w:rsidP="001A6660">
      <w:pPr>
        <w:pStyle w:val="Odstavecseseznamem"/>
        <w:numPr>
          <w:ilvl w:val="1"/>
          <w:numId w:val="3"/>
        </w:numPr>
        <w:spacing w:after="160" w:line="278" w:lineRule="auto"/>
        <w:ind w:left="426"/>
        <w:jc w:val="both"/>
        <w:rPr>
          <w:rFonts w:ascii="Times New Roman" w:hAnsi="Times New Roman"/>
        </w:rPr>
      </w:pPr>
      <w:r w:rsidRPr="001A6660">
        <w:rPr>
          <w:rFonts w:ascii="Times New Roman" w:hAnsi="Times New Roman"/>
        </w:rPr>
        <w:t>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14:paraId="285820E8" w14:textId="77777777" w:rsidR="001A6660" w:rsidRDefault="001A6660" w:rsidP="001A6660">
      <w:pPr>
        <w:pStyle w:val="Odstavecseseznamem"/>
        <w:spacing w:after="160" w:line="278" w:lineRule="auto"/>
        <w:ind w:left="426"/>
        <w:jc w:val="both"/>
        <w:rPr>
          <w:rFonts w:ascii="Times New Roman" w:hAnsi="Times New Roman"/>
        </w:rPr>
      </w:pPr>
    </w:p>
    <w:p w14:paraId="24C654EF" w14:textId="77777777" w:rsidR="001A6660" w:rsidRPr="001A6660" w:rsidRDefault="001A6660" w:rsidP="001A6660">
      <w:pPr>
        <w:pStyle w:val="Odstavecseseznamem"/>
        <w:spacing w:after="160" w:line="278" w:lineRule="auto"/>
        <w:ind w:left="426"/>
        <w:jc w:val="both"/>
        <w:rPr>
          <w:rFonts w:ascii="Times New Roman" w:hAnsi="Times New Roman"/>
        </w:rPr>
      </w:pPr>
    </w:p>
    <w:p w14:paraId="1BFAB356"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732D10">
        <w:rPr>
          <w:rFonts w:ascii="Times New Roman" w:hAnsi="Times New Roman"/>
        </w:rPr>
        <w:lastRenderedPageBreak/>
        <w:t xml:space="preserve">ODSTOUPENÍ OD KUPNÍ SMLOUVY PŘI ZAKOUPENÍ </w:t>
      </w:r>
      <w:r>
        <w:rPr>
          <w:rFonts w:ascii="Times New Roman" w:hAnsi="Times New Roman"/>
        </w:rPr>
        <w:t>VSTUPENEK</w:t>
      </w:r>
    </w:p>
    <w:p w14:paraId="7BBEB23F" w14:textId="77777777" w:rsidR="001A6660" w:rsidRPr="00390FE8" w:rsidRDefault="001A6660" w:rsidP="001A6660">
      <w:pPr>
        <w:pStyle w:val="Odstavecseseznamem"/>
        <w:numPr>
          <w:ilvl w:val="0"/>
          <w:numId w:val="3"/>
        </w:numPr>
        <w:spacing w:after="160" w:line="278" w:lineRule="auto"/>
        <w:jc w:val="both"/>
        <w:rPr>
          <w:rFonts w:ascii="Times New Roman" w:hAnsi="Times New Roman"/>
          <w:vanish/>
        </w:rPr>
      </w:pPr>
    </w:p>
    <w:p w14:paraId="04949063" w14:textId="08286075" w:rsidR="001A6660" w:rsidRDefault="001A6660" w:rsidP="001A6660">
      <w:pPr>
        <w:pStyle w:val="Odstavecseseznamem"/>
        <w:numPr>
          <w:ilvl w:val="1"/>
          <w:numId w:val="3"/>
        </w:numPr>
        <w:spacing w:after="160" w:line="278" w:lineRule="auto"/>
        <w:ind w:left="426"/>
        <w:jc w:val="both"/>
        <w:rPr>
          <w:rFonts w:ascii="Times New Roman" w:hAnsi="Times New Roman"/>
        </w:rPr>
      </w:pPr>
      <w:r w:rsidRPr="00390FE8">
        <w:rPr>
          <w:rFonts w:ascii="Times New Roman" w:hAnsi="Times New Roman"/>
        </w:rPr>
        <w:t xml:space="preserve">Zaplacením rezervace či koupí vstupenek souhlasí Zákazník se zněním Všeobecných a Obchodních podmínek </w:t>
      </w:r>
      <w:r>
        <w:rPr>
          <w:rFonts w:ascii="Times New Roman" w:hAnsi="Times New Roman"/>
        </w:rPr>
        <w:t>ústavu</w:t>
      </w:r>
      <w:r w:rsidRPr="00390FE8">
        <w:rPr>
          <w:rFonts w:ascii="Times New Roman" w:hAnsi="Times New Roman"/>
        </w:rPr>
        <w:t>. Uhrazená objednávka je konečná Vstupenky není možné vracet, ani vyměňovat, není-li výslovně uvedeno jinak.</w:t>
      </w:r>
    </w:p>
    <w:p w14:paraId="49B6D004"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5273E7C0"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PŘEPRAVA A DODÁNÍ ZBOŽÍ</w:t>
      </w:r>
    </w:p>
    <w:p w14:paraId="438E9D06"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512AB4B6" w14:textId="77777777" w:rsidR="001A6660" w:rsidRPr="00B65231"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V případě, že je způsob dopravy smluven na základě zvláštního požadavku kupujícího, nese kupující riziko a případné dodatečné náklady spojené s tímto způsobem dopravy.</w:t>
      </w:r>
    </w:p>
    <w:p w14:paraId="6E639988"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Je-li prodávající podle kupní smlouvy povinen dodat zboží na místo určené kupujícím v objednávce, je kupující povinen převzít zboží při dodání.</w:t>
      </w:r>
    </w:p>
    <w:p w14:paraId="7E05FA6D"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466529E6"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 Tímto nejsou dotčena práva kupujícího z odpovědnosti za vady zboží a další práva kupujícího vyplývající z obecně závazných právních předpisů.</w:t>
      </w:r>
    </w:p>
    <w:p w14:paraId="0C4C9AA5" w14:textId="50C30957" w:rsidR="001A6660"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Další práva a povinnosti stran při přepravě zboží mohou upravit zvláštní dodací podmínky prodávajícího, jsou-li prodávajícím vydány.</w:t>
      </w:r>
    </w:p>
    <w:p w14:paraId="69408C1C"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71D55A2B"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PRÁVA Z VADNÉHO PLNĚNÍ</w:t>
      </w:r>
    </w:p>
    <w:p w14:paraId="20F12699"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5E62828A" w14:textId="77777777" w:rsidR="001A6660" w:rsidRPr="002F123F"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Práva a povinnosti smluvních stran ohledně práv z vadného plnění se řídí příslušnými obecně závaznými právními předpisy (zejména ustanoveními </w:t>
      </w:r>
      <w:r w:rsidRPr="002F123F">
        <w:rPr>
          <w:rFonts w:ascii="Times New Roman" w:hAnsi="Times New Roman"/>
        </w:rPr>
        <w:t xml:space="preserve">§ 1914 až 1925, § 2099 až 2117 a § 2161 až </w:t>
      </w:r>
      <w:proofErr w:type="gramStart"/>
      <w:r w:rsidRPr="002F123F">
        <w:rPr>
          <w:rFonts w:ascii="Times New Roman" w:hAnsi="Times New Roman"/>
        </w:rPr>
        <w:t>2174b</w:t>
      </w:r>
      <w:proofErr w:type="gramEnd"/>
      <w:r w:rsidRPr="002F123F">
        <w:rPr>
          <w:rFonts w:ascii="Times New Roman" w:hAnsi="Times New Roman"/>
        </w:rPr>
        <w:t xml:space="preserve"> občanského zákoníku a zákonem č. 634/1992 Sb., o ochraně spotřebitele, ve znění pozdějších předpisů).</w:t>
      </w:r>
    </w:p>
    <w:p w14:paraId="0436C280"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Je-li předmětem koupě hmotná movitá věc, která je propojena s digitálním obsahem nebo službou digitálního obsahu takovým způsobem, že by bez nich nemohla plnit své funkce (dále jen „věc s digitálními vlastnostmi“), použijí se ustanovení ohledně odpovědnosti za vady prodávajícího také na poskytování digitálního obsahu nebo služby digitálního obsahu, i když je poskytuje třetí osoba. To neplatí, je-li z obsahu kupní smlouvy i z povahy věci zjevné, že jsou poskytovány samostatně.</w:t>
      </w:r>
    </w:p>
    <w:p w14:paraId="43D05E39"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Prodávající odpovídá kupujícímu, že věc při převzetí nemá vady. Zejména prodávající odpovídá kupujícímu, že věc:</w:t>
      </w:r>
    </w:p>
    <w:p w14:paraId="2BBB939D" w14:textId="77777777" w:rsidR="001A6660" w:rsidRPr="0040799D" w:rsidRDefault="001A6660" w:rsidP="001A6660">
      <w:pPr>
        <w:pStyle w:val="Odstavecseseznamem"/>
        <w:numPr>
          <w:ilvl w:val="0"/>
          <w:numId w:val="7"/>
        </w:numPr>
        <w:spacing w:after="160" w:line="278" w:lineRule="auto"/>
        <w:jc w:val="both"/>
        <w:rPr>
          <w:rFonts w:ascii="Times New Roman" w:hAnsi="Times New Roman"/>
        </w:rPr>
      </w:pPr>
      <w:r w:rsidRPr="0040799D">
        <w:rPr>
          <w:rFonts w:ascii="Times New Roman" w:hAnsi="Times New Roman"/>
        </w:rPr>
        <w:t>odpovídá ujednanému popisu, druhu a množství, jakož i jakosti, funkčnosti, kompatibilitě, interoperabilitě a jiným ujednaným vlastnostem,</w:t>
      </w:r>
    </w:p>
    <w:p w14:paraId="561ABEE2" w14:textId="77777777" w:rsidR="001A6660" w:rsidRPr="0040799D" w:rsidRDefault="001A6660" w:rsidP="001A6660">
      <w:pPr>
        <w:pStyle w:val="Odstavecseseznamem"/>
        <w:numPr>
          <w:ilvl w:val="0"/>
          <w:numId w:val="7"/>
        </w:numPr>
        <w:spacing w:after="160" w:line="278" w:lineRule="auto"/>
        <w:jc w:val="both"/>
        <w:rPr>
          <w:rFonts w:ascii="Times New Roman" w:hAnsi="Times New Roman"/>
        </w:rPr>
      </w:pPr>
      <w:r w:rsidRPr="0040799D">
        <w:rPr>
          <w:rFonts w:ascii="Times New Roman" w:hAnsi="Times New Roman"/>
        </w:rPr>
        <w:t>je vhodná k účelu, pro který ji kupující požaduje a s nímž prodávající souhlasil, a</w:t>
      </w:r>
    </w:p>
    <w:p w14:paraId="5B19BD91" w14:textId="77777777" w:rsidR="001A6660" w:rsidRPr="0040799D" w:rsidRDefault="001A6660" w:rsidP="001A6660">
      <w:pPr>
        <w:pStyle w:val="Odstavecseseznamem"/>
        <w:numPr>
          <w:ilvl w:val="0"/>
          <w:numId w:val="7"/>
        </w:numPr>
        <w:spacing w:after="160" w:line="278" w:lineRule="auto"/>
        <w:jc w:val="both"/>
        <w:rPr>
          <w:rFonts w:ascii="Times New Roman" w:hAnsi="Times New Roman"/>
        </w:rPr>
      </w:pPr>
      <w:r w:rsidRPr="0040799D">
        <w:rPr>
          <w:rFonts w:ascii="Times New Roman" w:hAnsi="Times New Roman"/>
        </w:rPr>
        <w:t>je dodána s ujednaným příslušenstvím a pokyny k použití, včetně návodu k montáži nebo instalaci.</w:t>
      </w:r>
    </w:p>
    <w:p w14:paraId="058A38E0"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Prodávající odpovídá kupujícímu, že vedle ujednaných vlastností:</w:t>
      </w:r>
    </w:p>
    <w:p w14:paraId="22B48AA5" w14:textId="77777777" w:rsidR="001A6660" w:rsidRPr="0040799D" w:rsidRDefault="001A6660" w:rsidP="001A6660">
      <w:pPr>
        <w:pStyle w:val="Odstavecseseznamem"/>
        <w:numPr>
          <w:ilvl w:val="0"/>
          <w:numId w:val="8"/>
        </w:numPr>
        <w:spacing w:after="160" w:line="278" w:lineRule="auto"/>
        <w:jc w:val="both"/>
        <w:rPr>
          <w:rFonts w:ascii="Times New Roman" w:hAnsi="Times New Roman"/>
        </w:rPr>
      </w:pPr>
      <w:r w:rsidRPr="0040799D">
        <w:rPr>
          <w:rFonts w:ascii="Times New Roman" w:hAnsi="Times New Roman"/>
        </w:rPr>
        <w:t>je věc vhodná k účelu, k němuž se věc tohoto druhu obvykle používá, i s ohledem na práva třetích osob, právní předpisy, technické normy nebo kodexy chování daného odvětví, není-li technických norem,</w:t>
      </w:r>
    </w:p>
    <w:p w14:paraId="0337A84C" w14:textId="77777777" w:rsidR="001A6660" w:rsidRPr="0040799D" w:rsidRDefault="001A6660" w:rsidP="001A6660">
      <w:pPr>
        <w:pStyle w:val="Odstavecseseznamem"/>
        <w:numPr>
          <w:ilvl w:val="0"/>
          <w:numId w:val="8"/>
        </w:numPr>
        <w:spacing w:after="160" w:line="278" w:lineRule="auto"/>
        <w:jc w:val="both"/>
        <w:rPr>
          <w:rFonts w:ascii="Times New Roman" w:hAnsi="Times New Roman"/>
        </w:rPr>
      </w:pPr>
      <w:r w:rsidRPr="0040799D">
        <w:rPr>
          <w:rFonts w:ascii="Times New Roman" w:hAnsi="Times New Roman"/>
        </w:rPr>
        <w:t>věc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 ledaže prodávající prokáže, že si ho nebyl vědom nebo že bylo v době uzavření kupní smlouvy upraveno alespoň srovnatelným způsobem, jakým bylo učiněno, anebo že na rozhodnutí o koupi nemohlo mít vliv,</w:t>
      </w:r>
    </w:p>
    <w:p w14:paraId="0940229C" w14:textId="77777777" w:rsidR="001A6660" w:rsidRPr="0040799D" w:rsidRDefault="001A6660" w:rsidP="001A6660">
      <w:pPr>
        <w:pStyle w:val="Odstavecseseznamem"/>
        <w:numPr>
          <w:ilvl w:val="0"/>
          <w:numId w:val="8"/>
        </w:numPr>
        <w:spacing w:after="160" w:line="278" w:lineRule="auto"/>
        <w:jc w:val="both"/>
        <w:rPr>
          <w:rFonts w:ascii="Times New Roman" w:hAnsi="Times New Roman"/>
        </w:rPr>
      </w:pPr>
      <w:r w:rsidRPr="0040799D">
        <w:rPr>
          <w:rFonts w:ascii="Times New Roman" w:hAnsi="Times New Roman"/>
        </w:rPr>
        <w:lastRenderedPageBreak/>
        <w:t>je věc dodána s příslušenstvím, včetně obalu, návodu k montáži a jiných pokynů k použití, které může kupující rozumně očekávat, a</w:t>
      </w:r>
    </w:p>
    <w:p w14:paraId="7C7C7A96" w14:textId="77777777" w:rsidR="001A6660" w:rsidRPr="0040799D" w:rsidRDefault="001A6660" w:rsidP="001A6660">
      <w:pPr>
        <w:pStyle w:val="Odstavecseseznamem"/>
        <w:numPr>
          <w:ilvl w:val="0"/>
          <w:numId w:val="8"/>
        </w:numPr>
        <w:spacing w:after="160" w:line="278" w:lineRule="auto"/>
        <w:jc w:val="both"/>
        <w:rPr>
          <w:rFonts w:ascii="Times New Roman" w:hAnsi="Times New Roman"/>
        </w:rPr>
      </w:pPr>
      <w:r w:rsidRPr="0040799D">
        <w:rPr>
          <w:rFonts w:ascii="Times New Roman" w:hAnsi="Times New Roman"/>
        </w:rPr>
        <w:t>věc odpovídá jakostí nebo provedením vzorku nebo předloze, které prodávající kupujícímu poskytl před uzavřením kupní smlouvy.</w:t>
      </w:r>
    </w:p>
    <w:p w14:paraId="4E77BB00"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811041">
        <w:rPr>
          <w:rFonts w:ascii="Times New Roman" w:hAnsi="Times New Roman"/>
        </w:rPr>
        <w:t>Ustanovení čl. 8.4 obchodních</w:t>
      </w:r>
      <w:r w:rsidRPr="0040799D">
        <w:rPr>
          <w:rFonts w:ascii="Times New Roman" w:hAnsi="Times New Roman"/>
        </w:rPr>
        <w:t xml:space="preserve"> podmínek se nepoužije v případě, že prodávající kupujícího před uzavřením kupní smlouvy zvlášť upozornil, že se některá vlastnost věci liší a kupující s tím při uzavírání kupní smlouvy výslovně souhlasil.</w:t>
      </w:r>
    </w:p>
    <w:p w14:paraId="624DDCEB"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Prodávající odpovídá kupujícímu také za vadu způsobenou nesprávnou montáží nebo instalací, která byla podle kupní smlouvy provedena prodávajícím nebo na jeho odpovědnost. To platí i v případě, že byla montáž nebo instalace provedena kupujícím a vada nastala v důsledku nedostatku v návodu, který k ní poskytl prodávající nebo poskytovatel digitálního obsahu nebo služby digitálního obsahu, jde-li o věc s digitálními vlastnostmi.</w:t>
      </w:r>
    </w:p>
    <w:p w14:paraId="60210F1E"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Projeví-li se vada v průběhu jednoho roku od převzetí, má se za to, že věc byla vadná již při převzetí, ledaže to povaha věci nebo vady vylučuje. Tato doba neběží po dobu, po kterou kupující nemůže věc užívat, v případě, že vadu vytkl oprávněně.</w:t>
      </w:r>
    </w:p>
    <w:p w14:paraId="6F4DD361"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Kupující může vytknout vadu, která se na věci projeví v době dvou let od převzetí. Vytkl-li kupující prodávajícímu vadu oprávněně, doba pro vytčení vady věci neběží po dobu, po kterou kupující nemůže věc užívat.</w:t>
      </w:r>
    </w:p>
    <w:p w14:paraId="17B31625"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Má-li věc vadu, může kupující požadovat její odstranění. Podle své volby může požadovat dodání nové věci bez vady nebo opravu věci, ledaže je zvolený způsob odstranění vady nemožný nebo ve srovnání s druhým nepřiměřeně nákladný; to se posoudí zejména s ohledem na význam vady, hodnotu, kterou by věc měla bez vady, a to, zda může být druhým způsobem vada odstraněna bez značných obtíží pro kupujícího. Prodávající může odmítnout vadu odstranit, je-li to nemožné nebo nepřiměřeně nákladné zejména s ohledem na význam vady a hodnotu, kterou by věc měla bez vady.</w:t>
      </w:r>
    </w:p>
    <w:p w14:paraId="4C653E1E"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Prodávající odstraní vadu v přiměřené době po jejím vytknutí tak, aby tím kupujícímu nezpůsobil značné obtíže, přičemž se zohlední povaha věci a účel, pro který kupující věc koupil. K odstranění vady převezme prodávající věc na vlastní náklady. Vyžaduje-li to demontáž věci, jejíž montáž byla provedena v souladu s povahou a účelem věci předtím, než se vada projevila, prodávající provede demontáž vadné věci a montáž opravené nebo nové věci anebo uhradí náklady s tím spojené.</w:t>
      </w:r>
    </w:p>
    <w:p w14:paraId="630CD2F9"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Kupující může požadovat přiměřenou slevu nebo odstoupit od kupní smlouvy, pokud:</w:t>
      </w:r>
    </w:p>
    <w:p w14:paraId="7E067EA2" w14:textId="77777777" w:rsidR="001A6660" w:rsidRPr="00811041" w:rsidRDefault="001A6660" w:rsidP="001A6660">
      <w:pPr>
        <w:pStyle w:val="Odstavecseseznamem"/>
        <w:numPr>
          <w:ilvl w:val="0"/>
          <w:numId w:val="9"/>
        </w:numPr>
        <w:spacing w:after="160" w:line="278" w:lineRule="auto"/>
        <w:jc w:val="both"/>
        <w:rPr>
          <w:rFonts w:ascii="Times New Roman" w:hAnsi="Times New Roman"/>
        </w:rPr>
      </w:pPr>
      <w:r w:rsidRPr="0040799D">
        <w:rPr>
          <w:rFonts w:ascii="Times New Roman" w:hAnsi="Times New Roman"/>
        </w:rPr>
        <w:t xml:space="preserve">prodávající vadu odmítl odstranit nebo ji neodstranil v </w:t>
      </w:r>
      <w:r w:rsidRPr="00811041">
        <w:rPr>
          <w:rFonts w:ascii="Times New Roman" w:hAnsi="Times New Roman"/>
        </w:rPr>
        <w:t>souladu s obchodními podmínkami,</w:t>
      </w:r>
    </w:p>
    <w:p w14:paraId="5A35076F" w14:textId="77777777" w:rsidR="001A6660" w:rsidRPr="0040799D" w:rsidRDefault="001A6660" w:rsidP="001A6660">
      <w:pPr>
        <w:pStyle w:val="Odstavecseseznamem"/>
        <w:numPr>
          <w:ilvl w:val="0"/>
          <w:numId w:val="9"/>
        </w:numPr>
        <w:spacing w:after="160" w:line="278" w:lineRule="auto"/>
        <w:jc w:val="both"/>
        <w:rPr>
          <w:rFonts w:ascii="Times New Roman" w:hAnsi="Times New Roman"/>
        </w:rPr>
      </w:pPr>
      <w:r w:rsidRPr="0040799D">
        <w:rPr>
          <w:rFonts w:ascii="Times New Roman" w:hAnsi="Times New Roman"/>
        </w:rPr>
        <w:t>se vada projeví opakovaně,</w:t>
      </w:r>
    </w:p>
    <w:p w14:paraId="3F6B0D75" w14:textId="77777777" w:rsidR="001A6660" w:rsidRPr="0040799D" w:rsidRDefault="001A6660" w:rsidP="001A6660">
      <w:pPr>
        <w:pStyle w:val="Odstavecseseznamem"/>
        <w:numPr>
          <w:ilvl w:val="0"/>
          <w:numId w:val="9"/>
        </w:numPr>
        <w:spacing w:after="160" w:line="278" w:lineRule="auto"/>
        <w:jc w:val="both"/>
        <w:rPr>
          <w:rFonts w:ascii="Times New Roman" w:hAnsi="Times New Roman"/>
        </w:rPr>
      </w:pPr>
      <w:r w:rsidRPr="0040799D">
        <w:rPr>
          <w:rFonts w:ascii="Times New Roman" w:hAnsi="Times New Roman"/>
        </w:rPr>
        <w:t>je vada podstatným porušením kupní smlouvy, nebo</w:t>
      </w:r>
    </w:p>
    <w:p w14:paraId="08F01D12" w14:textId="77777777" w:rsidR="001A6660" w:rsidRPr="0040799D" w:rsidRDefault="001A6660" w:rsidP="001A6660">
      <w:pPr>
        <w:pStyle w:val="Odstavecseseznamem"/>
        <w:numPr>
          <w:ilvl w:val="0"/>
          <w:numId w:val="9"/>
        </w:numPr>
        <w:spacing w:after="160" w:line="278" w:lineRule="auto"/>
        <w:jc w:val="both"/>
        <w:rPr>
          <w:rFonts w:ascii="Times New Roman" w:hAnsi="Times New Roman"/>
        </w:rPr>
      </w:pPr>
      <w:r w:rsidRPr="0040799D">
        <w:rPr>
          <w:rFonts w:ascii="Times New Roman" w:hAnsi="Times New Roman"/>
        </w:rPr>
        <w:t>je z prohlášení prodávajícího nebo z okolností zjevné, že vada nebude odstraněna v přiměřené době nebo bez značných obtíží pro kupujícího.</w:t>
      </w:r>
    </w:p>
    <w:p w14:paraId="7E97EDAA"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Vadu lze vytknout prodávajícímu, u kterého věc byla koupena. Je-li však k opravě určena jiná osoba, která je v místě prodávajícího nebo v místě pro kupujícího bližším, kupující vytkne vadu tomu, kdo je určen k provedení opravy.</w:t>
      </w:r>
    </w:p>
    <w:p w14:paraId="25858074"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S výjimkou případů, kdy je k provedení opravy určena jiná osoba, je prodávající povinen přijmout reklamaci v kterékoli provozovně, v níž je přijetí reklamace možné s ohledem na sortiment prodávaných výrobků nebo poskytovaných služeb, případně i ve svém sídle. Prodávající je povinen kupujícímu vydat při uplatnění reklamace písemné potvrzení, ve kterém uvede datum, kdy kupující reklamaci uplatnil, co je jejím obsahem, jaký způsob vyřízení reklamace kupující požaduje a kontaktní údaje kupujícího pro účely poskytnutí informace o vyřízení reklamace. Tato povinnost se vztahuje i na jiné osoby určené k provedení opravy.</w:t>
      </w:r>
    </w:p>
    <w:p w14:paraId="0D9DB8FC"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lastRenderedPageBreak/>
        <w:t>Reklamace včetně odstranění vady musí být vyřízena a kupující o tom musí být informován nejpozději do třiceti (30) dnů ode dne uplatnění reklamace, pokud se prodávající s kupujícím nedohodne na delší lhůtě. Je-li předmětem závazku poskytnutí digitálního obsahu, včetně digitálního obsahu dodaného na hmotném nosiči, nebo služby digitálního obsahu, musí být reklamace vyřízena v přiměřené době s přihlédnutím k povaze digitálního obsahu nebo služby digitálního obsahu a k účelu, pro nějž je kupující požadoval.</w:t>
      </w:r>
    </w:p>
    <w:p w14:paraId="76CE6307"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Po marném uplynutí </w:t>
      </w:r>
      <w:r w:rsidRPr="00811041">
        <w:rPr>
          <w:rFonts w:ascii="Times New Roman" w:hAnsi="Times New Roman"/>
        </w:rPr>
        <w:t>lhůty podle obchodních podmínek může kupující od kupní smlouvy odstoupit nebo požadovat přiměřenou slevu.</w:t>
      </w:r>
    </w:p>
    <w:p w14:paraId="66B9E852"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Prodávající je povinen vydat kupujícímu potvrzení o datu a způsobu vyřízení reklamace, včetně potvrzení o provedení opravy, a době jejího trvání, případně písemné odůvodnění zamítnutí reklamace. Tato povinnost se vztahuje i na jiné osoby určené k provedení opravy.</w:t>
      </w:r>
    </w:p>
    <w:p w14:paraId="05127778" w14:textId="6F5DA484"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Práva z odpovědnosti za vady zboží může kupující konkrétně uplatnit zejména osobně na adrese Zámecká 67/10, 357 33 Loket, telefonicky na čísle </w:t>
      </w:r>
      <w:r w:rsidRPr="00374DA5">
        <w:rPr>
          <w:rFonts w:ascii="Times New Roman" w:hAnsi="Times New Roman"/>
        </w:rPr>
        <w:t>+420 352 684</w:t>
      </w:r>
      <w:r>
        <w:rPr>
          <w:rFonts w:ascii="Times New Roman" w:hAnsi="Times New Roman"/>
        </w:rPr>
        <w:t> </w:t>
      </w:r>
      <w:r w:rsidRPr="00374DA5">
        <w:rPr>
          <w:rFonts w:ascii="Times New Roman" w:hAnsi="Times New Roman"/>
        </w:rPr>
        <w:t>155</w:t>
      </w:r>
      <w:r>
        <w:rPr>
          <w:rFonts w:ascii="Times New Roman" w:hAnsi="Times New Roman"/>
        </w:rPr>
        <w:t xml:space="preserve"> </w:t>
      </w:r>
      <w:r w:rsidRPr="0040799D">
        <w:rPr>
          <w:rFonts w:ascii="Times New Roman" w:hAnsi="Times New Roman"/>
        </w:rPr>
        <w:t xml:space="preserve">či </w:t>
      </w:r>
      <w:r>
        <w:rPr>
          <w:rFonts w:ascii="Times New Roman" w:hAnsi="Times New Roman"/>
        </w:rPr>
        <w:t>emailem</w:t>
      </w:r>
      <w:r w:rsidRPr="0040799D">
        <w:rPr>
          <w:rFonts w:ascii="Times New Roman" w:hAnsi="Times New Roman"/>
        </w:rPr>
        <w:t xml:space="preserve"> na adrese marketing@hradloket.cz.</w:t>
      </w:r>
    </w:p>
    <w:p w14:paraId="307DFCBA"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Kdo má právo z vadného plnění, náleží mu i náhrada nákladů účelně vynaložených při uplatnění tohoto práva. Neuplatní-li však kupující právo na náhradu do jednoho měsíce po uplynutí lhůty, ve které je třeba vytknout vadu, soud právo nepřizná, pokud prodávající namítne, že právo na náhradu nebylo uplatněno včas.</w:t>
      </w:r>
    </w:p>
    <w:p w14:paraId="6C554602"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Další práva a povinnosti stran související s odpovědností prodávajícího za vady může upravit reklamační řád prodávajícího.</w:t>
      </w:r>
    </w:p>
    <w:p w14:paraId="2190E098" w14:textId="0A206968" w:rsidR="001A6660"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Prodávající či jiná osoba může kupujícímu poskytnout nad rámec jeho zákonných práv z vadného plnění také záruku za jakost.</w:t>
      </w:r>
    </w:p>
    <w:p w14:paraId="618EF01A"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4E04E004" w14:textId="77777777" w:rsidR="001A6660" w:rsidRPr="002F08C2" w:rsidRDefault="001A6660" w:rsidP="001A6660">
      <w:pPr>
        <w:pStyle w:val="Odstavecseseznamem"/>
        <w:numPr>
          <w:ilvl w:val="0"/>
          <w:numId w:val="2"/>
        </w:numPr>
        <w:spacing w:after="160" w:line="278" w:lineRule="auto"/>
        <w:jc w:val="center"/>
        <w:rPr>
          <w:rFonts w:ascii="Times New Roman" w:hAnsi="Times New Roman"/>
        </w:rPr>
      </w:pPr>
      <w:r w:rsidRPr="002F08C2">
        <w:rPr>
          <w:rFonts w:ascii="Times New Roman" w:hAnsi="Times New Roman"/>
        </w:rPr>
        <w:t>VRÁCENÍ VSTUPNÉHO</w:t>
      </w:r>
    </w:p>
    <w:p w14:paraId="2C12C728" w14:textId="77777777" w:rsidR="001A6660" w:rsidRPr="002F08C2" w:rsidRDefault="001A6660" w:rsidP="001A6660">
      <w:pPr>
        <w:pStyle w:val="Odstavecseseznamem"/>
        <w:numPr>
          <w:ilvl w:val="0"/>
          <w:numId w:val="3"/>
        </w:numPr>
        <w:spacing w:after="160" w:line="278" w:lineRule="auto"/>
        <w:jc w:val="both"/>
        <w:rPr>
          <w:rFonts w:ascii="Times New Roman" w:hAnsi="Times New Roman"/>
          <w:vanish/>
        </w:rPr>
      </w:pPr>
    </w:p>
    <w:p w14:paraId="676F0ADE" w14:textId="77777777" w:rsidR="001A6660" w:rsidRDefault="001A6660" w:rsidP="001A6660">
      <w:pPr>
        <w:pStyle w:val="Odstavecseseznamem"/>
        <w:numPr>
          <w:ilvl w:val="1"/>
          <w:numId w:val="3"/>
        </w:numPr>
        <w:spacing w:after="160" w:line="278" w:lineRule="auto"/>
        <w:ind w:left="426"/>
        <w:jc w:val="both"/>
        <w:rPr>
          <w:rFonts w:ascii="Times New Roman" w:hAnsi="Times New Roman"/>
        </w:rPr>
      </w:pPr>
      <w:r w:rsidRPr="002F08C2">
        <w:rPr>
          <w:rFonts w:ascii="Times New Roman" w:hAnsi="Times New Roman"/>
        </w:rPr>
        <w:t xml:space="preserve">Podmínky pro vracení vstupného v případě úplného zrušení Akce určuje HRAD LOKET, </w:t>
      </w:r>
      <w:proofErr w:type="spellStart"/>
      <w:r w:rsidRPr="002F08C2">
        <w:rPr>
          <w:rFonts w:ascii="Times New Roman" w:hAnsi="Times New Roman"/>
        </w:rPr>
        <w:t>z.ú</w:t>
      </w:r>
      <w:proofErr w:type="spellEnd"/>
      <w:r w:rsidRPr="002F08C2">
        <w:rPr>
          <w:rFonts w:ascii="Times New Roman" w:hAnsi="Times New Roman"/>
        </w:rPr>
        <w:t xml:space="preserve">. do 10 dnů od zjištění této skutečnosti. HRAD LOKET, </w:t>
      </w:r>
      <w:proofErr w:type="spellStart"/>
      <w:r w:rsidRPr="002F08C2">
        <w:rPr>
          <w:rFonts w:ascii="Times New Roman" w:hAnsi="Times New Roman"/>
        </w:rPr>
        <w:t>z.ú</w:t>
      </w:r>
      <w:proofErr w:type="spellEnd"/>
      <w:r w:rsidRPr="002F08C2">
        <w:rPr>
          <w:rFonts w:ascii="Times New Roman" w:hAnsi="Times New Roman"/>
        </w:rPr>
        <w:t xml:space="preserve">. je oprávněn vracet vstupné uhrazené Zákazníkem výhradně ve výši a za stanovených podmínek. Zákazníci budou v případě zrušení Akce informováni o způsobu vracení vstupenek na Webovém portálu, formou odpovědi na dotaz zaslaný elektronicky na emailové adrese </w:t>
      </w:r>
      <w:hyperlink r:id="rId8" w:history="1">
        <w:r w:rsidRPr="0050265E">
          <w:rPr>
            <w:rStyle w:val="Hypertextovodkaz"/>
            <w:rFonts w:ascii="Times New Roman" w:hAnsi="Times New Roman"/>
          </w:rPr>
          <w:t>marketing@hradloket.cz</w:t>
        </w:r>
      </w:hyperlink>
      <w:r w:rsidRPr="002F08C2">
        <w:rPr>
          <w:rFonts w:ascii="Times New Roman" w:hAnsi="Times New Roman"/>
        </w:rPr>
        <w:t>.</w:t>
      </w:r>
    </w:p>
    <w:p w14:paraId="7C243337" w14:textId="76841A16" w:rsidR="001A6660" w:rsidRDefault="001A6660" w:rsidP="001A6660">
      <w:pPr>
        <w:pStyle w:val="Odstavecseseznamem"/>
        <w:numPr>
          <w:ilvl w:val="1"/>
          <w:numId w:val="3"/>
        </w:numPr>
        <w:spacing w:after="160" w:line="278" w:lineRule="auto"/>
        <w:ind w:left="426"/>
        <w:jc w:val="both"/>
        <w:rPr>
          <w:rFonts w:ascii="Times New Roman" w:hAnsi="Times New Roman"/>
        </w:rPr>
      </w:pPr>
      <w:r w:rsidRPr="002F08C2">
        <w:rPr>
          <w:rFonts w:ascii="Times New Roman" w:hAnsi="Times New Roman"/>
        </w:rPr>
        <w:t xml:space="preserve">Pokud byla původní platba uskutečněna přes platební bránu </w:t>
      </w:r>
      <w:proofErr w:type="spellStart"/>
      <w:r w:rsidRPr="002F08C2">
        <w:rPr>
          <w:rFonts w:ascii="Times New Roman" w:hAnsi="Times New Roman"/>
        </w:rPr>
        <w:t>ComGate</w:t>
      </w:r>
      <w:proofErr w:type="spellEnd"/>
      <w:r w:rsidRPr="002F08C2">
        <w:rPr>
          <w:rFonts w:ascii="Times New Roman" w:hAnsi="Times New Roman"/>
        </w:rPr>
        <w:t>, tj. platba kartou nebo zrychlený převod přes bankovní tlačítka, bude platba vrácena návratovou transakcí na stejný účet, ze kterého byla hrazena, a to v CZK nebo v EUR podle toho, v jaké měně byla hrazena.</w:t>
      </w:r>
    </w:p>
    <w:p w14:paraId="56BC4FB4"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13CDB227"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DALŠÍ PRÁVA A POVINNOSTI SMLUVNÍCH STRAN</w:t>
      </w:r>
    </w:p>
    <w:p w14:paraId="55384EAB"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6C2EE16B"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Kupující nabývá vlastnictví ke zboží</w:t>
      </w:r>
      <w:r>
        <w:rPr>
          <w:rFonts w:ascii="Times New Roman" w:hAnsi="Times New Roman"/>
        </w:rPr>
        <w:t xml:space="preserve"> a vstupenkám</w:t>
      </w:r>
      <w:r w:rsidRPr="0040799D">
        <w:rPr>
          <w:rFonts w:ascii="Times New Roman" w:hAnsi="Times New Roman"/>
        </w:rPr>
        <w:t xml:space="preserve"> zaplacením celé kupní ceny zboží</w:t>
      </w:r>
      <w:r>
        <w:rPr>
          <w:rFonts w:ascii="Times New Roman" w:hAnsi="Times New Roman"/>
        </w:rPr>
        <w:t xml:space="preserve"> či vstupenek</w:t>
      </w:r>
      <w:r w:rsidRPr="0040799D">
        <w:rPr>
          <w:rFonts w:ascii="Times New Roman" w:hAnsi="Times New Roman"/>
        </w:rPr>
        <w:t>.</w:t>
      </w:r>
    </w:p>
    <w:p w14:paraId="5D8AA3E8"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Vyřizování stížností spotřebitelů zajišťuje prodávající prostřednictvím elektronické adresy </w:t>
      </w:r>
      <w:r w:rsidRPr="00A637F0">
        <w:rPr>
          <w:rFonts w:ascii="Times New Roman" w:hAnsi="Times New Roman"/>
        </w:rPr>
        <w:t>marketing@hradloket.cz. Stížnosti je možné</w:t>
      </w:r>
      <w:r w:rsidRPr="0040799D">
        <w:rPr>
          <w:rFonts w:ascii="Times New Roman" w:hAnsi="Times New Roman"/>
        </w:rPr>
        <w:t xml:space="preserve"> zasílat na elektronickou adresu prodávajícího. Informaci o vyřízení stížnosti kupujícího zašle prodávající na elektronickou adresu kupujícího. Jiná pravidla vyřizování stížností nejsou prodávajícím stanovena.</w:t>
      </w:r>
    </w:p>
    <w:p w14:paraId="2ABED3A0" w14:textId="77777777" w:rsidR="001A6660" w:rsidRPr="00A637F0" w:rsidRDefault="001A6660" w:rsidP="001A6660">
      <w:pPr>
        <w:pStyle w:val="Odstavecseseznamem"/>
        <w:numPr>
          <w:ilvl w:val="1"/>
          <w:numId w:val="3"/>
        </w:numPr>
        <w:spacing w:after="160" w:line="278" w:lineRule="auto"/>
        <w:ind w:left="426"/>
        <w:jc w:val="both"/>
        <w:rPr>
          <w:rFonts w:ascii="Times New Roman" w:hAnsi="Times New Roman"/>
        </w:rPr>
      </w:pPr>
      <w:r w:rsidRPr="00A637F0">
        <w:rPr>
          <w:rFonts w:ascii="Times New Roman" w:hAnsi="Times New Roman"/>
        </w:rPr>
        <w:t>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75C95A84"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CFE593A" w14:textId="648044EF" w:rsidR="001A6660"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lastRenderedPageBreak/>
        <w:t>Kupující se může obrátit se stížností na orgán dohledu nebo státního dozoru. Prodávající je oprávněn k prodeji zboží</w:t>
      </w:r>
      <w:r>
        <w:rPr>
          <w:rFonts w:ascii="Times New Roman" w:hAnsi="Times New Roman"/>
        </w:rPr>
        <w:t xml:space="preserve"> a vstupenek</w:t>
      </w:r>
      <w:r w:rsidRPr="0040799D">
        <w:rPr>
          <w:rFonts w:ascii="Times New Roman" w:hAnsi="Times New Roman"/>
        </w:rPr>
        <w:t xml:space="preserve">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občanského zákoníku a zákona č. 634/1992 Sb., o ochraně spotřebitele, ve znění pozdějších předpisů.</w:t>
      </w:r>
    </w:p>
    <w:p w14:paraId="0D18E480"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64B1D27F"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OCHRANA OSOBNÍCH ÚDAJŮ</w:t>
      </w:r>
    </w:p>
    <w:p w14:paraId="14E53678"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6F438EDA" w14:textId="392B7D7F" w:rsidR="001A6660"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Svou informační povinnost vůči kupujícímu ve smyslu čl. 13 Nařízení Evropského parlamentu a Rady 2016/679 o ochraně fyzických osob v souvislosti se zpracováním osobních údajů a o volném pohybu těchto údajů a o zrušení směrnice 95/46/ES (obecné nařízení o ochraně osobních údajů) (dále jen „nařízení GDPR“) související se zpracováním osobních údajů kupujícího pro účely plnění kupní smlouvy, pro účely jednání o kupní smlouvě a pro účely plnění veřejnoprávních povinností prodávajícího plní prodávající prostřednictvím zvláštního dokumentu.</w:t>
      </w:r>
    </w:p>
    <w:p w14:paraId="709E6161"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0DCC43E0"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ZASÍLÁNÍ OBCHODNÍCH SDĚLENÍ A UKLÁDÁNÍ COOKIES</w:t>
      </w:r>
    </w:p>
    <w:p w14:paraId="70549375"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77A9DA59"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Kupující souhlasí ve smyslu </w:t>
      </w:r>
      <w:r w:rsidRPr="002F123F">
        <w:rPr>
          <w:rFonts w:ascii="Times New Roman" w:hAnsi="Times New Roman"/>
        </w:rPr>
        <w:t>ustanovení § 7 odst. 2 zákona č. 480/2004 Sb., o některých službách informační společnosti a o změně</w:t>
      </w:r>
      <w:r w:rsidRPr="0040799D">
        <w:rPr>
          <w:rFonts w:ascii="Times New Roman" w:hAnsi="Times New Roman"/>
        </w:rPr>
        <w:t xml:space="preserve"> některých zákonů (zákon o některých službách informační společnosti), ve znění pozdějších předpisů, se zasíláním obchodních sdělení prodávajícím na elektronickou adresu či na telefonní číslo kupujícího. Svou informační povinnost vůči kupujícímu ve smyslu čl. 13 nařízení GDPR související se zpracováním osobních údajů kupujícího pro účely zasílání obchodních sdělení plní prodávající prostřednictvím zvláštního dokumentu.</w:t>
      </w:r>
    </w:p>
    <w:p w14:paraId="5CE73FF7" w14:textId="36BAE88C" w:rsidR="001A6660"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Své zákonné povinnosti související s případným ukládáním cookies na zařízení kupujícího plní prodávající prostřednictvím zvláštního dokumentu.</w:t>
      </w:r>
    </w:p>
    <w:p w14:paraId="09455876"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2E8DBC00"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DORUČOVÁNÍ</w:t>
      </w:r>
    </w:p>
    <w:p w14:paraId="0E721A9A"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448AF215" w14:textId="2F1490B6" w:rsidR="001A6660"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Kupujícímu může být doručováno na elektronickou adresu kupujícího.</w:t>
      </w:r>
    </w:p>
    <w:p w14:paraId="7E646EC2" w14:textId="77777777" w:rsidR="001A6660" w:rsidRPr="001A6660" w:rsidRDefault="001A6660" w:rsidP="001A6660">
      <w:pPr>
        <w:pStyle w:val="Odstavecseseznamem"/>
        <w:spacing w:after="160" w:line="278" w:lineRule="auto"/>
        <w:ind w:left="426"/>
        <w:jc w:val="both"/>
        <w:rPr>
          <w:rFonts w:ascii="Times New Roman" w:hAnsi="Times New Roman"/>
          <w:sz w:val="16"/>
          <w:szCs w:val="16"/>
        </w:rPr>
      </w:pPr>
    </w:p>
    <w:p w14:paraId="2175F263" w14:textId="77777777" w:rsidR="001A6660" w:rsidRPr="0040799D" w:rsidRDefault="001A6660" w:rsidP="001A6660">
      <w:pPr>
        <w:pStyle w:val="Odstavecseseznamem"/>
        <w:numPr>
          <w:ilvl w:val="0"/>
          <w:numId w:val="2"/>
        </w:numPr>
        <w:spacing w:after="160" w:line="278" w:lineRule="auto"/>
        <w:jc w:val="center"/>
        <w:rPr>
          <w:rFonts w:ascii="Times New Roman" w:hAnsi="Times New Roman"/>
        </w:rPr>
      </w:pPr>
      <w:r w:rsidRPr="0040799D">
        <w:rPr>
          <w:rFonts w:ascii="Times New Roman" w:hAnsi="Times New Roman"/>
        </w:rPr>
        <w:t>ZÁVĚREČNÁ USTANOVENÍ</w:t>
      </w:r>
    </w:p>
    <w:p w14:paraId="44E082E0" w14:textId="77777777" w:rsidR="001A6660" w:rsidRPr="00B65231" w:rsidRDefault="001A6660" w:rsidP="001A6660">
      <w:pPr>
        <w:pStyle w:val="Odstavecseseznamem"/>
        <w:numPr>
          <w:ilvl w:val="0"/>
          <w:numId w:val="3"/>
        </w:numPr>
        <w:spacing w:after="160" w:line="278" w:lineRule="auto"/>
        <w:jc w:val="both"/>
        <w:rPr>
          <w:rFonts w:ascii="Times New Roman" w:hAnsi="Times New Roman"/>
          <w:vanish/>
        </w:rPr>
      </w:pPr>
    </w:p>
    <w:p w14:paraId="7409AD14"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Pokud vztah založený kupní smlouvou obsahuje mezinárodní (zahraniční) prvek, pak strany sjednávají, že vztah se řídí českým právem. Volbou práva podle předchozí věty není kupující, který je spotřebitelem,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p>
    <w:p w14:paraId="3241D313"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224B4EA7"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Kupní smlouva včetně obchodních podmínek je archivována prodávajícím v elektronické podobě a není přístupná.</w:t>
      </w:r>
    </w:p>
    <w:p w14:paraId="3E1532D6"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Přílohu obchodních podmínek tvoří vzorový formulář pro odstoupení od kupní smlouvy.</w:t>
      </w:r>
    </w:p>
    <w:p w14:paraId="4E4C113C" w14:textId="77777777" w:rsidR="001A6660" w:rsidRPr="0040799D" w:rsidRDefault="001A6660" w:rsidP="001A6660">
      <w:pPr>
        <w:pStyle w:val="Odstavecseseznamem"/>
        <w:numPr>
          <w:ilvl w:val="1"/>
          <w:numId w:val="3"/>
        </w:numPr>
        <w:spacing w:after="160" w:line="278" w:lineRule="auto"/>
        <w:ind w:left="426"/>
        <w:jc w:val="both"/>
        <w:rPr>
          <w:rFonts w:ascii="Times New Roman" w:hAnsi="Times New Roman"/>
        </w:rPr>
      </w:pPr>
      <w:r w:rsidRPr="0040799D">
        <w:rPr>
          <w:rFonts w:ascii="Times New Roman" w:hAnsi="Times New Roman"/>
        </w:rPr>
        <w:t xml:space="preserve">Kontaktní údaje prodávajícího: HRAD LOKET, </w:t>
      </w:r>
      <w:proofErr w:type="spellStart"/>
      <w:r w:rsidRPr="0040799D">
        <w:rPr>
          <w:rFonts w:ascii="Times New Roman" w:hAnsi="Times New Roman"/>
        </w:rPr>
        <w:t>z.ú</w:t>
      </w:r>
      <w:proofErr w:type="spellEnd"/>
      <w:r w:rsidRPr="0040799D">
        <w:rPr>
          <w:rFonts w:ascii="Times New Roman" w:hAnsi="Times New Roman"/>
        </w:rPr>
        <w:t xml:space="preserve">.; Zámecká 67/10, 357 33 Loket, telefonicky na čísle </w:t>
      </w:r>
      <w:r w:rsidRPr="00374DA5">
        <w:rPr>
          <w:rFonts w:ascii="Times New Roman" w:hAnsi="Times New Roman"/>
        </w:rPr>
        <w:t>+420 352 684</w:t>
      </w:r>
      <w:r>
        <w:rPr>
          <w:rFonts w:ascii="Times New Roman" w:hAnsi="Times New Roman"/>
        </w:rPr>
        <w:t> </w:t>
      </w:r>
      <w:r w:rsidRPr="00374DA5">
        <w:rPr>
          <w:rFonts w:ascii="Times New Roman" w:hAnsi="Times New Roman"/>
        </w:rPr>
        <w:t>155</w:t>
      </w:r>
      <w:r>
        <w:rPr>
          <w:rFonts w:ascii="Times New Roman" w:hAnsi="Times New Roman"/>
        </w:rPr>
        <w:t xml:space="preserve"> </w:t>
      </w:r>
      <w:r w:rsidRPr="0040799D">
        <w:rPr>
          <w:rFonts w:ascii="Times New Roman" w:hAnsi="Times New Roman"/>
        </w:rPr>
        <w:t xml:space="preserve">či elektronickou poštou na adrese </w:t>
      </w:r>
      <w:hyperlink r:id="rId9" w:history="1">
        <w:r w:rsidRPr="00A637F0">
          <w:rPr>
            <w:rFonts w:ascii="Times New Roman" w:hAnsi="Times New Roman"/>
          </w:rPr>
          <w:t>marketing@hradloket.cz</w:t>
        </w:r>
      </w:hyperlink>
      <w:r w:rsidRPr="0040799D">
        <w:rPr>
          <w:rFonts w:ascii="Times New Roman" w:hAnsi="Times New Roman"/>
        </w:rPr>
        <w:t>. Prodávající neposkytuje jiný prostředek on-line komunikace.</w:t>
      </w:r>
    </w:p>
    <w:p w14:paraId="550AE3C0" w14:textId="3FC8F11C" w:rsidR="001A6660" w:rsidRPr="001A6660" w:rsidRDefault="001A6660" w:rsidP="001A6660">
      <w:pPr>
        <w:pStyle w:val="Bezmezer"/>
        <w:rPr>
          <w:rFonts w:ascii="Times New Roman" w:hAnsi="Times New Roman" w:cs="Times New Roman"/>
          <w:sz w:val="22"/>
          <w:szCs w:val="22"/>
        </w:rPr>
      </w:pPr>
      <w:r w:rsidRPr="001A6660">
        <w:rPr>
          <w:rFonts w:ascii="Times New Roman" w:hAnsi="Times New Roman" w:cs="Times New Roman"/>
          <w:sz w:val="22"/>
          <w:szCs w:val="22"/>
        </w:rPr>
        <w:t>V Lokti dne 7.4.2026</w:t>
      </w:r>
    </w:p>
    <w:p w14:paraId="35F22323" w14:textId="3E122CA5" w:rsidR="001A6660" w:rsidRPr="001A6660" w:rsidRDefault="001A6660" w:rsidP="001A6660">
      <w:pPr>
        <w:pStyle w:val="Bezmezer"/>
        <w:rPr>
          <w:rFonts w:ascii="Times New Roman" w:hAnsi="Times New Roman" w:cs="Times New Roman"/>
          <w:sz w:val="22"/>
          <w:szCs w:val="22"/>
        </w:rPr>
      </w:pPr>
      <w:r w:rsidRPr="001A6660">
        <w:rPr>
          <w:rFonts w:ascii="Times New Roman" w:hAnsi="Times New Roman" w:cs="Times New Roman"/>
          <w:sz w:val="22"/>
          <w:szCs w:val="22"/>
        </w:rPr>
        <w:t>Přílohy</w:t>
      </w:r>
      <w:r w:rsidRPr="001A6660">
        <w:rPr>
          <w:rFonts w:ascii="Times New Roman" w:hAnsi="Times New Roman" w:cs="Times New Roman"/>
          <w:sz w:val="22"/>
          <w:szCs w:val="22"/>
        </w:rPr>
        <w:t xml:space="preserve">: </w:t>
      </w:r>
      <w:r w:rsidRPr="001A6660">
        <w:rPr>
          <w:rFonts w:ascii="Times New Roman" w:hAnsi="Times New Roman" w:cs="Times New Roman"/>
          <w:sz w:val="22"/>
          <w:szCs w:val="22"/>
        </w:rPr>
        <w:t>Reklamační formulář (.</w:t>
      </w:r>
      <w:proofErr w:type="spellStart"/>
      <w:r w:rsidRPr="001A6660">
        <w:rPr>
          <w:rFonts w:ascii="Times New Roman" w:hAnsi="Times New Roman" w:cs="Times New Roman"/>
          <w:sz w:val="22"/>
          <w:szCs w:val="22"/>
        </w:rPr>
        <w:t>docx</w:t>
      </w:r>
      <w:proofErr w:type="spellEnd"/>
      <w:r w:rsidRPr="001A6660">
        <w:rPr>
          <w:rFonts w:ascii="Times New Roman" w:hAnsi="Times New Roman" w:cs="Times New Roman"/>
          <w:sz w:val="22"/>
          <w:szCs w:val="22"/>
        </w:rPr>
        <w:t>)</w:t>
      </w:r>
    </w:p>
    <w:p w14:paraId="17C8724F" w14:textId="767D4021" w:rsidR="00470E3D" w:rsidRDefault="001A6660" w:rsidP="001A6660">
      <w:pPr>
        <w:pStyle w:val="Bezmezer"/>
        <w:rPr>
          <w:rFonts w:ascii="TTNormsPro-Normal" w:hAnsi="TTNormsPro-Normal" w:cs="TTNormsPro-Normal"/>
          <w:color w:val="000000"/>
        </w:rPr>
      </w:pPr>
      <w:r w:rsidRPr="001A6660">
        <w:rPr>
          <w:rFonts w:ascii="Times New Roman" w:hAnsi="Times New Roman" w:cs="Times New Roman"/>
          <w:sz w:val="22"/>
          <w:szCs w:val="22"/>
        </w:rPr>
        <w:t>Formulář pro odstoupení od kupní smlouvy (.</w:t>
      </w:r>
      <w:proofErr w:type="spellStart"/>
      <w:r w:rsidRPr="001A6660">
        <w:rPr>
          <w:rFonts w:ascii="Times New Roman" w:hAnsi="Times New Roman" w:cs="Times New Roman"/>
          <w:sz w:val="22"/>
          <w:szCs w:val="22"/>
        </w:rPr>
        <w:t>docx</w:t>
      </w:r>
      <w:proofErr w:type="spellEnd"/>
      <w:r w:rsidRPr="001A6660">
        <w:rPr>
          <w:rFonts w:ascii="Times New Roman" w:hAnsi="Times New Roman" w:cs="Times New Roman"/>
          <w:sz w:val="22"/>
          <w:szCs w:val="22"/>
        </w:rPr>
        <w:t>)</w:t>
      </w:r>
    </w:p>
    <w:sectPr w:rsidR="00470E3D" w:rsidSect="00EC5FE8">
      <w:headerReference w:type="even" r:id="rId10"/>
      <w:headerReference w:type="default" r:id="rId11"/>
      <w:footerReference w:type="even" r:id="rId12"/>
      <w:footerReference w:type="default" r:id="rId13"/>
      <w:headerReference w:type="first" r:id="rId14"/>
      <w:footerReference w:type="first" r:id="rId15"/>
      <w:pgSz w:w="11906" w:h="16838" w:code="9"/>
      <w:pgMar w:top="2269" w:right="849" w:bottom="1440" w:left="993" w:header="28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CED1" w14:textId="77777777" w:rsidR="0057674D" w:rsidRDefault="0057674D" w:rsidP="003E6635">
      <w:pPr>
        <w:spacing w:after="0" w:line="240" w:lineRule="auto"/>
      </w:pPr>
      <w:r>
        <w:separator/>
      </w:r>
    </w:p>
  </w:endnote>
  <w:endnote w:type="continuationSeparator" w:id="0">
    <w:p w14:paraId="2DF6603E" w14:textId="77777777" w:rsidR="0057674D" w:rsidRDefault="0057674D" w:rsidP="003E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TNormsPro-Normal">
    <w:altName w:val="Calibri"/>
    <w:panose1 w:val="00000000000000000000"/>
    <w:charset w:val="00"/>
    <w:family w:val="swiss"/>
    <w:notTrueType/>
    <w:pitch w:val="default"/>
    <w:sig w:usb0="00000003" w:usb1="00000000" w:usb2="00000000" w:usb3="00000000" w:csb0="00000001" w:csb1="00000000"/>
  </w:font>
  <w:font w:name="TT Norms Pro Normal">
    <w:altName w:val="Calibri"/>
    <w:charset w:val="EE"/>
    <w:family w:val="swiss"/>
    <w:pitch w:val="variable"/>
    <w:sig w:usb0="A00002FF" w:usb1="5000A4FB" w:usb2="00000000" w:usb3="00000000" w:csb0="0000019F" w:csb1="00000000"/>
  </w:font>
  <w:font w:name="TT Norms Pro DemiBold">
    <w:altName w:val="Calibri"/>
    <w:charset w:val="EE"/>
    <w:family w:val="swiss"/>
    <w:pitch w:val="variable"/>
    <w:sig w:usb0="A00002FF" w:usb1="5000A4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5E91" w14:textId="77777777" w:rsidR="0082730F" w:rsidRDefault="008273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61579"/>
      <w:docPartObj>
        <w:docPartGallery w:val="Page Numbers (Bottom of Page)"/>
        <w:docPartUnique/>
      </w:docPartObj>
    </w:sdtPr>
    <w:sdtEndPr>
      <w:rPr>
        <w:rFonts w:ascii="TT Norms Pro Normal" w:hAnsi="TT Norms Pro Normal"/>
      </w:rPr>
    </w:sdtEndPr>
    <w:sdtContent>
      <w:p w14:paraId="4C4AC389" w14:textId="7ADF6887" w:rsidR="00EC5FE8" w:rsidRPr="00EC5FE8" w:rsidRDefault="00EC5FE8">
        <w:pPr>
          <w:pStyle w:val="Zpat"/>
          <w:jc w:val="center"/>
          <w:rPr>
            <w:rFonts w:ascii="TT Norms Pro Normal" w:hAnsi="TT Norms Pro Normal"/>
          </w:rPr>
        </w:pPr>
        <w:r w:rsidRPr="00EC5FE8">
          <w:rPr>
            <w:rFonts w:ascii="TT Norms Pro Normal" w:hAnsi="TT Norms Pro Normal"/>
          </w:rPr>
          <w:fldChar w:fldCharType="begin"/>
        </w:r>
        <w:r w:rsidRPr="00EC5FE8">
          <w:rPr>
            <w:rFonts w:ascii="TT Norms Pro Normal" w:hAnsi="TT Norms Pro Normal"/>
          </w:rPr>
          <w:instrText>PAGE   \* MERGEFORMAT</w:instrText>
        </w:r>
        <w:r w:rsidRPr="00EC5FE8">
          <w:rPr>
            <w:rFonts w:ascii="TT Norms Pro Normal" w:hAnsi="TT Norms Pro Normal"/>
          </w:rPr>
          <w:fldChar w:fldCharType="separate"/>
        </w:r>
        <w:r w:rsidR="00A56DFD">
          <w:rPr>
            <w:rFonts w:ascii="TT Norms Pro Normal" w:hAnsi="TT Norms Pro Normal"/>
            <w:noProof/>
          </w:rPr>
          <w:t>2</w:t>
        </w:r>
        <w:r w:rsidRPr="00EC5FE8">
          <w:rPr>
            <w:rFonts w:ascii="TT Norms Pro Normal" w:hAnsi="TT Norms Pro Normal"/>
          </w:rPr>
          <w:fldChar w:fldCharType="end"/>
        </w:r>
      </w:p>
    </w:sdtContent>
  </w:sdt>
  <w:p w14:paraId="541F849C" w14:textId="77777777" w:rsidR="00EC5FE8" w:rsidRDefault="00EC5FE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534477"/>
      <w:docPartObj>
        <w:docPartGallery w:val="Page Numbers (Bottom of Page)"/>
        <w:docPartUnique/>
      </w:docPartObj>
    </w:sdtPr>
    <w:sdtEndPr>
      <w:rPr>
        <w:rFonts w:ascii="TT Norms Pro Normal" w:hAnsi="TT Norms Pro Normal"/>
      </w:rPr>
    </w:sdtEndPr>
    <w:sdtContent>
      <w:p w14:paraId="05FE18DB" w14:textId="719ECCEF" w:rsidR="00470E3D" w:rsidRDefault="00470E3D" w:rsidP="00470E3D">
        <w:pPr>
          <w:pStyle w:val="Zpat"/>
          <w:tabs>
            <w:tab w:val="clear" w:pos="9072"/>
            <w:tab w:val="right" w:pos="10064"/>
          </w:tabs>
        </w:pPr>
        <w:r>
          <w:t xml:space="preserve">HRAD LOKET, </w:t>
        </w:r>
        <w:proofErr w:type="spellStart"/>
        <w:r w:rsidR="0082730F">
          <w:t>z.ú</w:t>
        </w:r>
        <w:proofErr w:type="spellEnd"/>
        <w:r w:rsidR="0082730F">
          <w:t>.</w:t>
        </w:r>
      </w:p>
      <w:p w14:paraId="6A6FF830" w14:textId="0D2600EC" w:rsidR="00EC5FE8" w:rsidRPr="00EC5FE8" w:rsidRDefault="00EC5FE8" w:rsidP="00470E3D">
        <w:pPr>
          <w:pStyle w:val="Zpat"/>
          <w:tabs>
            <w:tab w:val="clear" w:pos="9072"/>
            <w:tab w:val="right" w:pos="10064"/>
          </w:tabs>
          <w:rPr>
            <w:rFonts w:ascii="TT Norms Pro Normal" w:hAnsi="TT Norms Pro Normal"/>
          </w:rPr>
        </w:pPr>
        <w:r w:rsidRPr="00EC5FE8">
          <w:rPr>
            <w:rFonts w:ascii="TT Norms Pro Normal" w:hAnsi="TT Norms Pro Normal"/>
          </w:rPr>
          <w:t>Zámecká 67</w:t>
        </w:r>
      </w:p>
      <w:p w14:paraId="20CDFA13" w14:textId="140DEE45" w:rsidR="00EC5FE8" w:rsidRPr="00EC5FE8" w:rsidRDefault="00EC5FE8" w:rsidP="00EC5FE8">
        <w:pPr>
          <w:pStyle w:val="Zpat"/>
          <w:rPr>
            <w:rFonts w:ascii="TT Norms Pro Normal" w:hAnsi="TT Norms Pro Normal"/>
          </w:rPr>
        </w:pPr>
        <w:r w:rsidRPr="00EC5FE8">
          <w:rPr>
            <w:rFonts w:ascii="TT Norms Pro Normal" w:hAnsi="TT Norms Pro Normal"/>
          </w:rPr>
          <w:t>357 33 Loket</w:t>
        </w:r>
      </w:p>
      <w:p w14:paraId="757A9A64" w14:textId="1318D538" w:rsidR="00EC5FE8" w:rsidRPr="00EC5FE8" w:rsidRDefault="00A56DFD" w:rsidP="00A56DFD">
        <w:pPr>
          <w:pStyle w:val="Zpat"/>
          <w:tabs>
            <w:tab w:val="clear" w:pos="4536"/>
            <w:tab w:val="clear" w:pos="9072"/>
            <w:tab w:val="center" w:pos="4962"/>
            <w:tab w:val="right" w:pos="10064"/>
          </w:tabs>
          <w:rPr>
            <w:rFonts w:ascii="TT Norms Pro Normal" w:hAnsi="TT Norms Pro Normal"/>
          </w:rPr>
        </w:pPr>
        <w:r>
          <w:rPr>
            <w:rFonts w:ascii="TT Norms Pro Normal" w:hAnsi="TT Norms Pro Normal"/>
          </w:rPr>
          <w:t xml:space="preserve">Česká republika            +420 </w:t>
        </w:r>
        <w:r w:rsidRPr="00A56DFD">
          <w:rPr>
            <w:rFonts w:ascii="TT Norms Pro Normal" w:hAnsi="TT Norms Pro Normal"/>
          </w:rPr>
          <w:t>352 684</w:t>
        </w:r>
        <w:r>
          <w:rPr>
            <w:rFonts w:ascii="TT Norms Pro Normal" w:hAnsi="TT Norms Pro Normal"/>
          </w:rPr>
          <w:t> </w:t>
        </w:r>
        <w:r w:rsidRPr="00A56DFD">
          <w:rPr>
            <w:rFonts w:ascii="TT Norms Pro Normal" w:hAnsi="TT Norms Pro Normal"/>
          </w:rPr>
          <w:t>648</w:t>
        </w:r>
        <w:r>
          <w:rPr>
            <w:rFonts w:ascii="TT Norms Pro Normal" w:hAnsi="TT Norms Pro Normal"/>
          </w:rPr>
          <w:tab/>
        </w:r>
        <w:r>
          <w:rPr>
            <w:rFonts w:ascii="TT Norms Pro Normal" w:hAnsi="TT Norms Pro Normal"/>
          </w:rPr>
          <w:tab/>
        </w:r>
        <w:r w:rsidR="00EC5FE8" w:rsidRPr="00EC5FE8">
          <w:rPr>
            <w:rFonts w:ascii="TT Norms Pro Normal" w:hAnsi="TT Norms Pro Normal"/>
            <w:color w:val="CF190B"/>
          </w:rPr>
          <w:t>www.hradloket.cz</w:t>
        </w:r>
      </w:p>
      <w:p w14:paraId="36422ECB" w14:textId="500A4BC4" w:rsidR="00EC5FE8" w:rsidRPr="00EC5FE8" w:rsidRDefault="00EC5FE8">
        <w:pPr>
          <w:pStyle w:val="Zpat"/>
          <w:jc w:val="center"/>
          <w:rPr>
            <w:rFonts w:ascii="TT Norms Pro Normal" w:hAnsi="TT Norms Pro Normal"/>
          </w:rPr>
        </w:pPr>
        <w:r w:rsidRPr="00EC5FE8">
          <w:rPr>
            <w:rFonts w:ascii="TT Norms Pro Normal" w:hAnsi="TT Norms Pro Normal"/>
          </w:rPr>
          <w:fldChar w:fldCharType="begin"/>
        </w:r>
        <w:r w:rsidRPr="00EC5FE8">
          <w:rPr>
            <w:rFonts w:ascii="TT Norms Pro Normal" w:hAnsi="TT Norms Pro Normal"/>
          </w:rPr>
          <w:instrText>PAGE   \* MERGEFORMAT</w:instrText>
        </w:r>
        <w:r w:rsidRPr="00EC5FE8">
          <w:rPr>
            <w:rFonts w:ascii="TT Norms Pro Normal" w:hAnsi="TT Norms Pro Normal"/>
          </w:rPr>
          <w:fldChar w:fldCharType="separate"/>
        </w:r>
        <w:r w:rsidR="00A56DFD">
          <w:rPr>
            <w:rFonts w:ascii="TT Norms Pro Normal" w:hAnsi="TT Norms Pro Normal"/>
            <w:noProof/>
          </w:rPr>
          <w:t>1</w:t>
        </w:r>
        <w:r w:rsidRPr="00EC5FE8">
          <w:rPr>
            <w:rFonts w:ascii="TT Norms Pro Normal" w:hAnsi="TT Norms Pro Normal"/>
          </w:rPr>
          <w:fldChar w:fldCharType="end"/>
        </w:r>
      </w:p>
    </w:sdtContent>
  </w:sdt>
  <w:p w14:paraId="061173EF" w14:textId="594B3BCE" w:rsidR="00347970" w:rsidRPr="00EC5FE8" w:rsidRDefault="00347970" w:rsidP="00EC5FE8">
    <w:pPr>
      <w:ind w:right="-58"/>
      <w:rPr>
        <w:rFonts w:ascii="TT Norms Pro DemiBold" w:hAnsi="TT Norms Pro DemiBold"/>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B023" w14:textId="77777777" w:rsidR="0057674D" w:rsidRDefault="0057674D" w:rsidP="003E6635">
      <w:pPr>
        <w:spacing w:after="0" w:line="240" w:lineRule="auto"/>
      </w:pPr>
      <w:r>
        <w:separator/>
      </w:r>
    </w:p>
  </w:footnote>
  <w:footnote w:type="continuationSeparator" w:id="0">
    <w:p w14:paraId="194C85EB" w14:textId="77777777" w:rsidR="0057674D" w:rsidRDefault="0057674D" w:rsidP="003E6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FA08" w14:textId="77777777" w:rsidR="0082730F" w:rsidRDefault="00827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2DC4" w14:textId="77777777" w:rsidR="0082730F" w:rsidRDefault="008273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945A" w14:textId="6FA76D52" w:rsidR="00012A8F" w:rsidRDefault="00012A8F">
    <w:pPr>
      <w:pStyle w:val="Zhlav"/>
    </w:pPr>
    <w:r>
      <w:rPr>
        <w:noProof/>
        <w:lang w:eastAsia="cs-CZ"/>
      </w:rPr>
      <w:drawing>
        <wp:anchor distT="0" distB="0" distL="114300" distR="114300" simplePos="0" relativeHeight="251658240" behindDoc="1" locked="0" layoutInCell="1" allowOverlap="1" wp14:anchorId="5C0BEC95" wp14:editId="533C04D7">
          <wp:simplePos x="0" y="0"/>
          <wp:positionH relativeFrom="margin">
            <wp:align>center</wp:align>
          </wp:positionH>
          <wp:positionV relativeFrom="paragraph">
            <wp:posOffset>-506095</wp:posOffset>
          </wp:positionV>
          <wp:extent cx="1567046" cy="2215674"/>
          <wp:effectExtent l="0" t="635" r="0" b="0"/>
          <wp:wrapNone/>
          <wp:docPr id="214" name="Obráze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_LOGO2.png"/>
                  <pic:cNvPicPr/>
                </pic:nvPicPr>
                <pic:blipFill>
                  <a:blip r:embed="rId1" cstate="print">
                    <a:extLst>
                      <a:ext uri="{28A0092B-C50C-407E-A947-70E740481C1C}">
                        <a14:useLocalDpi xmlns:a14="http://schemas.microsoft.com/office/drawing/2010/main" val="0"/>
                      </a:ext>
                    </a:extLst>
                  </a:blip>
                  <a:stretch>
                    <a:fillRect/>
                  </a:stretch>
                </pic:blipFill>
                <pic:spPr>
                  <a:xfrm rot="5400000">
                    <a:off x="0" y="0"/>
                    <a:ext cx="1567046" cy="22156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F5A4B"/>
    <w:multiLevelType w:val="hybridMultilevel"/>
    <w:tmpl w:val="FF423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2023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AA5A3C"/>
    <w:multiLevelType w:val="hybridMultilevel"/>
    <w:tmpl w:val="423A2716"/>
    <w:lvl w:ilvl="0" w:tplc="047A37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6E1ACE"/>
    <w:multiLevelType w:val="hybridMultilevel"/>
    <w:tmpl w:val="A51245C6"/>
    <w:lvl w:ilvl="0" w:tplc="047A37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8D77897"/>
    <w:multiLevelType w:val="hybridMultilevel"/>
    <w:tmpl w:val="3CB8D51E"/>
    <w:lvl w:ilvl="0" w:tplc="047A375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59AC529D"/>
    <w:multiLevelType w:val="hybridMultilevel"/>
    <w:tmpl w:val="75887CB2"/>
    <w:lvl w:ilvl="0" w:tplc="FE4EBF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143B81"/>
    <w:multiLevelType w:val="hybridMultilevel"/>
    <w:tmpl w:val="ECC8573A"/>
    <w:lvl w:ilvl="0" w:tplc="047A37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9A2E24"/>
    <w:multiLevelType w:val="hybridMultilevel"/>
    <w:tmpl w:val="30B8621C"/>
    <w:lvl w:ilvl="0" w:tplc="047A37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781FEE"/>
    <w:multiLevelType w:val="hybridMultilevel"/>
    <w:tmpl w:val="71809FC6"/>
    <w:lvl w:ilvl="0" w:tplc="047A37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4070522">
    <w:abstractNumId w:val="0"/>
  </w:num>
  <w:num w:numId="2" w16cid:durableId="2051801697">
    <w:abstractNumId w:val="5"/>
  </w:num>
  <w:num w:numId="3" w16cid:durableId="2002997461">
    <w:abstractNumId w:val="1"/>
  </w:num>
  <w:num w:numId="4" w16cid:durableId="1950963849">
    <w:abstractNumId w:val="4"/>
  </w:num>
  <w:num w:numId="5" w16cid:durableId="322317806">
    <w:abstractNumId w:val="3"/>
  </w:num>
  <w:num w:numId="6" w16cid:durableId="15085414">
    <w:abstractNumId w:val="2"/>
  </w:num>
  <w:num w:numId="7" w16cid:durableId="1561817893">
    <w:abstractNumId w:val="7"/>
  </w:num>
  <w:num w:numId="8" w16cid:durableId="40250386">
    <w:abstractNumId w:val="6"/>
  </w:num>
  <w:num w:numId="9" w16cid:durableId="337537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635"/>
    <w:rsid w:val="00012A8F"/>
    <w:rsid w:val="00043ED8"/>
    <w:rsid w:val="00061F39"/>
    <w:rsid w:val="0010195F"/>
    <w:rsid w:val="00176760"/>
    <w:rsid w:val="001A6660"/>
    <w:rsid w:val="001B1C59"/>
    <w:rsid w:val="00287760"/>
    <w:rsid w:val="002A4800"/>
    <w:rsid w:val="00347970"/>
    <w:rsid w:val="003E6635"/>
    <w:rsid w:val="00470E3D"/>
    <w:rsid w:val="004E3A9A"/>
    <w:rsid w:val="004E4946"/>
    <w:rsid w:val="005370A3"/>
    <w:rsid w:val="0057674D"/>
    <w:rsid w:val="00584CBD"/>
    <w:rsid w:val="005D4F2E"/>
    <w:rsid w:val="005E41F8"/>
    <w:rsid w:val="00644AF4"/>
    <w:rsid w:val="006E65F3"/>
    <w:rsid w:val="00703740"/>
    <w:rsid w:val="00720BD5"/>
    <w:rsid w:val="00745C02"/>
    <w:rsid w:val="0075142B"/>
    <w:rsid w:val="007C61A8"/>
    <w:rsid w:val="008070FE"/>
    <w:rsid w:val="0082730F"/>
    <w:rsid w:val="008663D3"/>
    <w:rsid w:val="00987FF1"/>
    <w:rsid w:val="009C13EA"/>
    <w:rsid w:val="009D3329"/>
    <w:rsid w:val="00A45D37"/>
    <w:rsid w:val="00A56DFD"/>
    <w:rsid w:val="00A93295"/>
    <w:rsid w:val="00AB60E0"/>
    <w:rsid w:val="00B44C5D"/>
    <w:rsid w:val="00BE343C"/>
    <w:rsid w:val="00C75E8A"/>
    <w:rsid w:val="00DF3195"/>
    <w:rsid w:val="00EA02AC"/>
    <w:rsid w:val="00EC5FE8"/>
    <w:rsid w:val="00F17080"/>
    <w:rsid w:val="00F66E25"/>
    <w:rsid w:val="00F67DD4"/>
    <w:rsid w:val="00FC1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BEEEB"/>
  <w15:docId w15:val="{ED23F27B-1801-4DBF-8957-CDAD71DD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3E6635"/>
    <w:rPr>
      <w:rFonts w:ascii="Calibri" w:eastAsia="Calibri" w:hAnsi="Calibri" w:cs="Times New Roman"/>
    </w:rPr>
  </w:style>
  <w:style w:type="paragraph" w:styleId="Nadpis1">
    <w:name w:val="heading 1"/>
    <w:basedOn w:val="Normln"/>
    <w:next w:val="Normln"/>
    <w:link w:val="Nadpis1Char"/>
    <w:uiPriority w:val="9"/>
    <w:qFormat/>
    <w:rsid w:val="001A66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66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6635"/>
    <w:rPr>
      <w:rFonts w:ascii="Calibri" w:eastAsia="Calibri" w:hAnsi="Calibri" w:cs="Times New Roman"/>
    </w:rPr>
  </w:style>
  <w:style w:type="paragraph" w:styleId="Textbubliny">
    <w:name w:val="Balloon Text"/>
    <w:basedOn w:val="Normln"/>
    <w:link w:val="TextbublinyChar"/>
    <w:uiPriority w:val="99"/>
    <w:semiHidden/>
    <w:unhideWhenUsed/>
    <w:rsid w:val="003E66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6635"/>
    <w:rPr>
      <w:rFonts w:ascii="Tahoma" w:eastAsia="Calibri" w:hAnsi="Tahoma" w:cs="Tahoma"/>
      <w:sz w:val="16"/>
      <w:szCs w:val="16"/>
    </w:rPr>
  </w:style>
  <w:style w:type="paragraph" w:styleId="Zpat">
    <w:name w:val="footer"/>
    <w:basedOn w:val="Normln"/>
    <w:link w:val="ZpatChar"/>
    <w:uiPriority w:val="99"/>
    <w:unhideWhenUsed/>
    <w:rsid w:val="003E6635"/>
    <w:pPr>
      <w:tabs>
        <w:tab w:val="center" w:pos="4536"/>
        <w:tab w:val="right" w:pos="9072"/>
      </w:tabs>
      <w:spacing w:after="0" w:line="240" w:lineRule="auto"/>
    </w:pPr>
  </w:style>
  <w:style w:type="character" w:customStyle="1" w:styleId="ZpatChar">
    <w:name w:val="Zápatí Char"/>
    <w:basedOn w:val="Standardnpsmoodstavce"/>
    <w:link w:val="Zpat"/>
    <w:uiPriority w:val="99"/>
    <w:rsid w:val="003E6635"/>
    <w:rPr>
      <w:rFonts w:ascii="Calibri" w:eastAsia="Calibri" w:hAnsi="Calibri" w:cs="Times New Roman"/>
    </w:rPr>
  </w:style>
  <w:style w:type="character" w:styleId="Hypertextovodkaz">
    <w:name w:val="Hyperlink"/>
    <w:basedOn w:val="Standardnpsmoodstavce"/>
    <w:uiPriority w:val="99"/>
    <w:unhideWhenUsed/>
    <w:rsid w:val="00470E3D"/>
    <w:rPr>
      <w:color w:val="0000FF" w:themeColor="hyperlink"/>
      <w:u w:val="single"/>
    </w:rPr>
  </w:style>
  <w:style w:type="character" w:styleId="Nevyeenzmnka">
    <w:name w:val="Unresolved Mention"/>
    <w:basedOn w:val="Standardnpsmoodstavce"/>
    <w:uiPriority w:val="99"/>
    <w:semiHidden/>
    <w:unhideWhenUsed/>
    <w:rsid w:val="00470E3D"/>
    <w:rPr>
      <w:color w:val="605E5C"/>
      <w:shd w:val="clear" w:color="auto" w:fill="E1DFDD"/>
    </w:rPr>
  </w:style>
  <w:style w:type="paragraph" w:styleId="Odstavecseseznamem">
    <w:name w:val="List Paragraph"/>
    <w:basedOn w:val="Normln"/>
    <w:uiPriority w:val="34"/>
    <w:qFormat/>
    <w:rsid w:val="008663D3"/>
    <w:pPr>
      <w:ind w:left="720"/>
      <w:contextualSpacing/>
    </w:pPr>
  </w:style>
  <w:style w:type="table" w:styleId="Mkatabulky">
    <w:name w:val="Table Grid"/>
    <w:basedOn w:val="Normlntabulka"/>
    <w:uiPriority w:val="59"/>
    <w:rsid w:val="00EA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A6660"/>
    <w:pPr>
      <w:spacing w:after="0" w:line="240" w:lineRule="auto"/>
    </w:pPr>
    <w:rPr>
      <w:kern w:val="2"/>
      <w:sz w:val="24"/>
      <w:szCs w:val="24"/>
      <w14:ligatures w14:val="standardContextual"/>
    </w:rPr>
  </w:style>
  <w:style w:type="character" w:customStyle="1" w:styleId="Nadpis1Char">
    <w:name w:val="Nadpis 1 Char"/>
    <w:basedOn w:val="Standardnpsmoodstavce"/>
    <w:link w:val="Nadpis1"/>
    <w:uiPriority w:val="9"/>
    <w:rsid w:val="001A666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hradloket.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keting@hradloket.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keting@hradloket.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4027</Words>
  <Characters>23760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Barbora Štefková</dc:creator>
  <cp:lastModifiedBy>Mgr. Jana Těžká</cp:lastModifiedBy>
  <cp:revision>2</cp:revision>
  <dcterms:created xsi:type="dcterms:W3CDTF">2026-04-14T14:10:00Z</dcterms:created>
  <dcterms:modified xsi:type="dcterms:W3CDTF">2026-04-14T14:10:00Z</dcterms:modified>
</cp:coreProperties>
</file>